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F926" w14:textId="77777777" w:rsidR="006866CA" w:rsidRDefault="006866CA" w:rsidP="006866CA">
      <w:pPr>
        <w:jc w:val="both"/>
        <w:rPr>
          <w:rFonts w:ascii="Cambria" w:hAnsi="Cambria"/>
          <w:color w:val="212121"/>
          <w:sz w:val="30"/>
          <w:szCs w:val="30"/>
          <w:shd w:val="clear" w:color="auto" w:fill="FFFFFF"/>
        </w:rPr>
      </w:pPr>
    </w:p>
    <w:p w14:paraId="21C2F85C" w14:textId="5E217034" w:rsidR="00286326" w:rsidRPr="00286326" w:rsidRDefault="00286326" w:rsidP="00286326">
      <w:pPr>
        <w:autoSpaceDE w:val="0"/>
        <w:autoSpaceDN w:val="0"/>
        <w:adjustRightInd w:val="0"/>
        <w:spacing w:line="480" w:lineRule="auto"/>
        <w:ind w:right="509"/>
        <w:jc w:val="center"/>
        <w:rPr>
          <w:b/>
          <w:bCs/>
          <w:sz w:val="28"/>
          <w:szCs w:val="28"/>
          <w:lang w:val="en-GB"/>
        </w:rPr>
      </w:pPr>
      <w:r w:rsidRPr="00286326">
        <w:rPr>
          <w:b/>
          <w:bCs/>
          <w:sz w:val="28"/>
          <w:szCs w:val="28"/>
          <w:lang w:val="en-GB"/>
        </w:rPr>
        <w:t xml:space="preserve">Management of </w:t>
      </w:r>
      <w:proofErr w:type="spellStart"/>
      <w:r w:rsidRPr="00286326">
        <w:rPr>
          <w:b/>
          <w:bCs/>
          <w:sz w:val="28"/>
          <w:szCs w:val="28"/>
          <w:lang w:val="en-GB"/>
        </w:rPr>
        <w:t>Encephalocele</w:t>
      </w:r>
      <w:proofErr w:type="spellEnd"/>
      <w:r w:rsidRPr="00286326">
        <w:rPr>
          <w:b/>
          <w:bCs/>
          <w:sz w:val="28"/>
          <w:szCs w:val="28"/>
          <w:lang w:val="en-GB"/>
        </w:rPr>
        <w:t xml:space="preserve"> in Infants: A 5-Years Retrospective Study in </w:t>
      </w:r>
      <w:proofErr w:type="spellStart"/>
      <w:r w:rsidRPr="00286326">
        <w:rPr>
          <w:b/>
          <w:bCs/>
          <w:sz w:val="28"/>
          <w:szCs w:val="28"/>
          <w:lang w:val="en-GB"/>
        </w:rPr>
        <w:t>Benha</w:t>
      </w:r>
      <w:proofErr w:type="spellEnd"/>
      <w:r w:rsidRPr="00286326">
        <w:rPr>
          <w:b/>
          <w:bCs/>
          <w:sz w:val="28"/>
          <w:szCs w:val="28"/>
          <w:lang w:val="en-GB"/>
        </w:rPr>
        <w:t>, Egypt</w:t>
      </w:r>
    </w:p>
    <w:p w14:paraId="4CF61765" w14:textId="68418260" w:rsidR="00286326" w:rsidRPr="00286326" w:rsidRDefault="00286326" w:rsidP="00286326">
      <w:pPr>
        <w:autoSpaceDE w:val="0"/>
        <w:autoSpaceDN w:val="0"/>
        <w:adjustRightInd w:val="0"/>
        <w:jc w:val="center"/>
        <w:rPr>
          <w:b/>
          <w:bCs/>
          <w:sz w:val="26"/>
          <w:szCs w:val="26"/>
        </w:rPr>
      </w:pPr>
      <w:r>
        <w:rPr>
          <w:b/>
          <w:bCs/>
          <w:sz w:val="26"/>
          <w:szCs w:val="26"/>
        </w:rPr>
        <w:t xml:space="preserve">Mohamed M. </w:t>
      </w:r>
      <w:proofErr w:type="spellStart"/>
      <w:r>
        <w:rPr>
          <w:b/>
          <w:bCs/>
          <w:sz w:val="26"/>
          <w:szCs w:val="26"/>
        </w:rPr>
        <w:t>Elmaghrabi</w:t>
      </w:r>
      <w:proofErr w:type="spellEnd"/>
      <w:r w:rsidRPr="00286326">
        <w:rPr>
          <w:b/>
          <w:bCs/>
          <w:sz w:val="26"/>
          <w:szCs w:val="26"/>
        </w:rPr>
        <w:t xml:space="preserve">, Ahmed A Arab, Mohammed A </w:t>
      </w:r>
      <w:proofErr w:type="spellStart"/>
      <w:r w:rsidRPr="00286326">
        <w:rPr>
          <w:b/>
          <w:bCs/>
          <w:sz w:val="26"/>
          <w:szCs w:val="26"/>
        </w:rPr>
        <w:t>Mourad</w:t>
      </w:r>
      <w:proofErr w:type="spellEnd"/>
    </w:p>
    <w:p w14:paraId="2107B414" w14:textId="17EC55CF" w:rsidR="00464FE3" w:rsidRPr="00286326" w:rsidRDefault="00286326" w:rsidP="00286326">
      <w:pPr>
        <w:autoSpaceDE w:val="0"/>
        <w:autoSpaceDN w:val="0"/>
        <w:adjustRightInd w:val="0"/>
        <w:spacing w:line="480" w:lineRule="auto"/>
        <w:ind w:right="509"/>
        <w:rPr>
          <w:b/>
          <w:bCs/>
          <w:sz w:val="26"/>
          <w:szCs w:val="26"/>
          <w:lang w:val="en-GB"/>
        </w:rPr>
      </w:pPr>
      <w:r w:rsidRPr="00286326">
        <w:rPr>
          <w:sz w:val="26"/>
          <w:szCs w:val="26"/>
        </w:rPr>
        <w:t xml:space="preserve">Neurosurgery Department, Faculty of Medicine, </w:t>
      </w:r>
      <w:proofErr w:type="spellStart"/>
      <w:r w:rsidRPr="00286326">
        <w:rPr>
          <w:sz w:val="26"/>
          <w:szCs w:val="26"/>
        </w:rPr>
        <w:t>Benha</w:t>
      </w:r>
      <w:proofErr w:type="spellEnd"/>
      <w:r w:rsidRPr="00286326">
        <w:rPr>
          <w:sz w:val="26"/>
          <w:szCs w:val="26"/>
        </w:rPr>
        <w:t xml:space="preserve"> University, </w:t>
      </w:r>
      <w:proofErr w:type="spellStart"/>
      <w:r w:rsidRPr="00286326">
        <w:rPr>
          <w:sz w:val="26"/>
          <w:szCs w:val="26"/>
        </w:rPr>
        <w:t>Benha</w:t>
      </w:r>
      <w:proofErr w:type="spellEnd"/>
      <w:r w:rsidRPr="00286326">
        <w:rPr>
          <w:sz w:val="26"/>
          <w:szCs w:val="26"/>
        </w:rPr>
        <w:t>, Egypt</w:t>
      </w:r>
    </w:p>
    <w:p w14:paraId="5C9620F3" w14:textId="77777777" w:rsidR="002854E4" w:rsidRPr="00785DCA" w:rsidRDefault="002854E4" w:rsidP="0035724C">
      <w:pPr>
        <w:autoSpaceDE w:val="0"/>
        <w:autoSpaceDN w:val="0"/>
        <w:adjustRightInd w:val="0"/>
        <w:spacing w:line="480" w:lineRule="auto"/>
        <w:ind w:right="509"/>
        <w:rPr>
          <w:rFonts w:asciiTheme="majorBidi" w:hAnsiTheme="majorBidi" w:cstheme="majorBidi"/>
          <w:b/>
          <w:bCs/>
        </w:rPr>
      </w:pPr>
      <w:r w:rsidRPr="00785DCA">
        <w:rPr>
          <w:rFonts w:asciiTheme="majorBidi" w:hAnsiTheme="majorBidi" w:cstheme="majorBidi"/>
          <w:b/>
          <w:bCs/>
        </w:rPr>
        <w:t>Abstract</w:t>
      </w:r>
    </w:p>
    <w:p w14:paraId="2C053E1F" w14:textId="09E359C8" w:rsidR="002854E4" w:rsidRPr="0035724C" w:rsidRDefault="00FA4EFB" w:rsidP="00286326">
      <w:pPr>
        <w:autoSpaceDE w:val="0"/>
        <w:autoSpaceDN w:val="0"/>
        <w:adjustRightInd w:val="0"/>
        <w:spacing w:line="480" w:lineRule="auto"/>
        <w:ind w:left="993" w:right="855"/>
        <w:jc w:val="both"/>
        <w:rPr>
          <w:rFonts w:asciiTheme="majorBidi" w:hAnsiTheme="majorBidi" w:cstheme="majorBidi"/>
          <w:sz w:val="22"/>
          <w:szCs w:val="22"/>
        </w:rPr>
      </w:pPr>
      <w:r w:rsidRPr="0035724C">
        <w:rPr>
          <w:rFonts w:asciiTheme="majorBidi" w:hAnsiTheme="majorBidi" w:cstheme="majorBidi"/>
          <w:b/>
          <w:bCs/>
          <w:i/>
          <w:iCs/>
          <w:sz w:val="22"/>
          <w:szCs w:val="22"/>
        </w:rPr>
        <w:t>Purpose</w:t>
      </w:r>
      <w:r w:rsidR="002854E4" w:rsidRPr="0035724C">
        <w:rPr>
          <w:rFonts w:asciiTheme="majorBidi" w:hAnsiTheme="majorBidi" w:cstheme="majorBidi"/>
          <w:sz w:val="22"/>
          <w:szCs w:val="22"/>
        </w:rPr>
        <w:t xml:space="preserve">: </w:t>
      </w:r>
      <w:r w:rsidR="002854E4" w:rsidRPr="0035724C">
        <w:rPr>
          <w:rFonts w:asciiTheme="majorBidi" w:hAnsiTheme="majorBidi" w:cstheme="majorBidi"/>
          <w:bCs/>
          <w:sz w:val="22"/>
          <w:szCs w:val="22"/>
        </w:rPr>
        <w:t xml:space="preserve">To </w:t>
      </w:r>
      <w:r w:rsidR="00286326" w:rsidRPr="00286326">
        <w:rPr>
          <w:rFonts w:asciiTheme="majorBidi" w:hAnsiTheme="majorBidi" w:cstheme="majorBidi"/>
          <w:bCs/>
          <w:sz w:val="22"/>
          <w:szCs w:val="22"/>
        </w:rPr>
        <w:t xml:space="preserve">overview the management of </w:t>
      </w:r>
      <w:proofErr w:type="spellStart"/>
      <w:r w:rsidR="00286326" w:rsidRPr="00286326">
        <w:rPr>
          <w:rFonts w:asciiTheme="majorBidi" w:hAnsiTheme="majorBidi" w:cstheme="majorBidi"/>
          <w:bCs/>
          <w:sz w:val="22"/>
          <w:szCs w:val="22"/>
        </w:rPr>
        <w:t>encephalocele</w:t>
      </w:r>
      <w:proofErr w:type="spellEnd"/>
      <w:r w:rsidR="00286326" w:rsidRPr="00286326">
        <w:rPr>
          <w:rFonts w:asciiTheme="majorBidi" w:hAnsiTheme="majorBidi" w:cstheme="majorBidi"/>
          <w:bCs/>
          <w:sz w:val="22"/>
          <w:szCs w:val="22"/>
        </w:rPr>
        <w:t xml:space="preserve"> and evaluate the outcome in our institutions through a period of 5 years.</w:t>
      </w:r>
    </w:p>
    <w:p w14:paraId="5ECD4729" w14:textId="05E5C3CB" w:rsidR="002854E4" w:rsidRPr="0035724C" w:rsidRDefault="002854E4" w:rsidP="00785DCA">
      <w:pPr>
        <w:autoSpaceDE w:val="0"/>
        <w:autoSpaceDN w:val="0"/>
        <w:adjustRightInd w:val="0"/>
        <w:spacing w:line="480" w:lineRule="auto"/>
        <w:ind w:left="993" w:right="855"/>
        <w:jc w:val="both"/>
        <w:rPr>
          <w:rFonts w:asciiTheme="majorBidi" w:hAnsiTheme="majorBidi" w:cstheme="majorBidi"/>
          <w:sz w:val="22"/>
          <w:szCs w:val="22"/>
        </w:rPr>
      </w:pPr>
      <w:r w:rsidRPr="0035724C">
        <w:rPr>
          <w:rFonts w:asciiTheme="majorBidi" w:hAnsiTheme="majorBidi" w:cstheme="majorBidi"/>
          <w:b/>
          <w:bCs/>
          <w:i/>
          <w:iCs/>
          <w:sz w:val="22"/>
          <w:szCs w:val="22"/>
        </w:rPr>
        <w:t>Methods</w:t>
      </w:r>
      <w:r w:rsidRPr="0035724C">
        <w:rPr>
          <w:rFonts w:asciiTheme="majorBidi" w:hAnsiTheme="majorBidi" w:cstheme="majorBidi"/>
          <w:sz w:val="22"/>
          <w:szCs w:val="22"/>
        </w:rPr>
        <w:t xml:space="preserve">: This is a </w:t>
      </w:r>
      <w:r w:rsidR="00FA4EFB" w:rsidRPr="0035724C">
        <w:rPr>
          <w:rFonts w:asciiTheme="majorBidi" w:hAnsiTheme="majorBidi" w:cstheme="majorBidi"/>
          <w:sz w:val="22"/>
          <w:szCs w:val="22"/>
        </w:rPr>
        <w:t>retr</w:t>
      </w:r>
      <w:r w:rsidRPr="0035724C">
        <w:rPr>
          <w:rFonts w:asciiTheme="majorBidi" w:hAnsiTheme="majorBidi" w:cstheme="majorBidi"/>
          <w:sz w:val="22"/>
          <w:szCs w:val="22"/>
        </w:rPr>
        <w:t xml:space="preserve">ospective study was performed on </w:t>
      </w:r>
      <w:r w:rsidR="00FA4EFB" w:rsidRPr="0035724C">
        <w:rPr>
          <w:rFonts w:asciiTheme="majorBidi" w:hAnsiTheme="majorBidi" w:cstheme="majorBidi"/>
          <w:sz w:val="22"/>
          <w:szCs w:val="22"/>
        </w:rPr>
        <w:t>all</w:t>
      </w:r>
      <w:r w:rsidRPr="0035724C">
        <w:rPr>
          <w:rFonts w:asciiTheme="majorBidi" w:hAnsiTheme="majorBidi" w:cstheme="majorBidi"/>
          <w:sz w:val="22"/>
          <w:szCs w:val="22"/>
        </w:rPr>
        <w:t xml:space="preserve"> </w:t>
      </w:r>
      <w:r w:rsidR="00FA4EFB" w:rsidRPr="0035724C">
        <w:rPr>
          <w:rFonts w:asciiTheme="majorBidi" w:hAnsiTheme="majorBidi" w:cstheme="majorBidi"/>
          <w:sz w:val="22"/>
          <w:szCs w:val="22"/>
        </w:rPr>
        <w:t>infants</w:t>
      </w:r>
      <w:r w:rsidRPr="0035724C">
        <w:rPr>
          <w:rFonts w:asciiTheme="majorBidi" w:hAnsiTheme="majorBidi" w:cstheme="majorBidi"/>
          <w:sz w:val="22"/>
          <w:szCs w:val="22"/>
        </w:rPr>
        <w:t xml:space="preserve"> that were</w:t>
      </w:r>
      <w:r w:rsidR="00B121B8" w:rsidRPr="0035724C">
        <w:rPr>
          <w:rFonts w:asciiTheme="majorBidi" w:hAnsiTheme="majorBidi" w:cstheme="majorBidi"/>
          <w:sz w:val="22"/>
          <w:szCs w:val="22"/>
        </w:rPr>
        <w:t xml:space="preserve"> admitted and</w:t>
      </w:r>
      <w:r w:rsidRPr="0035724C">
        <w:rPr>
          <w:rFonts w:asciiTheme="majorBidi" w:hAnsiTheme="majorBidi" w:cstheme="majorBidi"/>
          <w:sz w:val="22"/>
          <w:szCs w:val="22"/>
        </w:rPr>
        <w:t xml:space="preserve"> operated upon for </w:t>
      </w:r>
      <w:proofErr w:type="spellStart"/>
      <w:r w:rsidRPr="0035724C">
        <w:rPr>
          <w:rFonts w:asciiTheme="majorBidi" w:hAnsiTheme="majorBidi" w:cstheme="majorBidi"/>
          <w:sz w:val="22"/>
          <w:szCs w:val="22"/>
        </w:rPr>
        <w:t>encephalocele</w:t>
      </w:r>
      <w:proofErr w:type="spellEnd"/>
      <w:r w:rsidRPr="0035724C">
        <w:rPr>
          <w:rFonts w:asciiTheme="majorBidi" w:hAnsiTheme="majorBidi" w:cstheme="majorBidi"/>
          <w:sz w:val="22"/>
          <w:szCs w:val="22"/>
        </w:rPr>
        <w:t xml:space="preserve"> in department of Neurosurgery of </w:t>
      </w:r>
      <w:proofErr w:type="spellStart"/>
      <w:r w:rsidRPr="0035724C">
        <w:rPr>
          <w:rFonts w:asciiTheme="majorBidi" w:hAnsiTheme="majorBidi" w:cstheme="majorBidi"/>
          <w:sz w:val="22"/>
          <w:szCs w:val="22"/>
        </w:rPr>
        <w:t>Benha</w:t>
      </w:r>
      <w:proofErr w:type="spellEnd"/>
      <w:r w:rsidRPr="0035724C">
        <w:rPr>
          <w:rFonts w:asciiTheme="majorBidi" w:hAnsiTheme="majorBidi" w:cstheme="majorBidi"/>
          <w:sz w:val="22"/>
          <w:szCs w:val="22"/>
        </w:rPr>
        <w:t xml:space="preserve"> University and </w:t>
      </w:r>
      <w:proofErr w:type="spellStart"/>
      <w:r w:rsidRPr="0035724C">
        <w:rPr>
          <w:rFonts w:asciiTheme="majorBidi" w:hAnsiTheme="majorBidi" w:cstheme="majorBidi"/>
          <w:sz w:val="22"/>
          <w:szCs w:val="22"/>
        </w:rPr>
        <w:t>Benha</w:t>
      </w:r>
      <w:proofErr w:type="spellEnd"/>
      <w:r w:rsidRPr="0035724C">
        <w:rPr>
          <w:rFonts w:asciiTheme="majorBidi" w:hAnsiTheme="majorBidi" w:cstheme="majorBidi"/>
          <w:sz w:val="22"/>
          <w:szCs w:val="22"/>
        </w:rPr>
        <w:t xml:space="preserve"> specialized children hospitals in</w:t>
      </w:r>
      <w:r w:rsidR="00286326">
        <w:rPr>
          <w:rFonts w:asciiTheme="majorBidi" w:hAnsiTheme="majorBidi" w:cstheme="majorBidi"/>
          <w:sz w:val="22"/>
          <w:szCs w:val="22"/>
        </w:rPr>
        <w:t xml:space="preserve"> the</w:t>
      </w:r>
      <w:r w:rsidRPr="0035724C">
        <w:rPr>
          <w:rFonts w:asciiTheme="majorBidi" w:hAnsiTheme="majorBidi" w:cstheme="majorBidi"/>
          <w:sz w:val="22"/>
          <w:szCs w:val="22"/>
        </w:rPr>
        <w:t xml:space="preserve"> last </w:t>
      </w:r>
      <w:r w:rsidR="00B121B8" w:rsidRPr="0035724C">
        <w:rPr>
          <w:rFonts w:asciiTheme="majorBidi" w:hAnsiTheme="majorBidi" w:cstheme="majorBidi"/>
          <w:sz w:val="22"/>
          <w:szCs w:val="22"/>
        </w:rPr>
        <w:t xml:space="preserve">5 </w:t>
      </w:r>
      <w:r w:rsidRPr="0035724C">
        <w:rPr>
          <w:rFonts w:asciiTheme="majorBidi" w:hAnsiTheme="majorBidi" w:cstheme="majorBidi"/>
          <w:sz w:val="22"/>
          <w:szCs w:val="22"/>
        </w:rPr>
        <w:t>years, from June 201</w:t>
      </w:r>
      <w:r w:rsidR="00B121B8" w:rsidRPr="0035724C">
        <w:rPr>
          <w:rFonts w:asciiTheme="majorBidi" w:hAnsiTheme="majorBidi" w:cstheme="majorBidi"/>
          <w:sz w:val="22"/>
          <w:szCs w:val="22"/>
        </w:rPr>
        <w:t>6</w:t>
      </w:r>
      <w:r w:rsidRPr="0035724C">
        <w:rPr>
          <w:rFonts w:asciiTheme="majorBidi" w:hAnsiTheme="majorBidi" w:cstheme="majorBidi"/>
          <w:sz w:val="22"/>
          <w:szCs w:val="22"/>
        </w:rPr>
        <w:t xml:space="preserve"> to June 2021.  </w:t>
      </w:r>
    </w:p>
    <w:p w14:paraId="429AA7EB" w14:textId="675078A9" w:rsidR="00B121B8" w:rsidRPr="00286326" w:rsidRDefault="002854E4" w:rsidP="00286326">
      <w:pPr>
        <w:spacing w:line="480" w:lineRule="auto"/>
        <w:ind w:left="993" w:right="855"/>
        <w:jc w:val="both"/>
        <w:rPr>
          <w:rFonts w:asciiTheme="majorBidi" w:hAnsiTheme="majorBidi" w:cstheme="majorBidi"/>
          <w:sz w:val="22"/>
          <w:szCs w:val="22"/>
        </w:rPr>
      </w:pPr>
      <w:r w:rsidRPr="0035724C">
        <w:rPr>
          <w:rFonts w:asciiTheme="majorBidi" w:hAnsiTheme="majorBidi" w:cstheme="majorBidi"/>
          <w:b/>
          <w:bCs/>
          <w:i/>
          <w:iCs/>
          <w:sz w:val="22"/>
          <w:szCs w:val="22"/>
        </w:rPr>
        <w:t>Results</w:t>
      </w:r>
      <w:r w:rsidRPr="0035724C">
        <w:rPr>
          <w:rFonts w:asciiTheme="majorBidi" w:hAnsiTheme="majorBidi" w:cstheme="majorBidi"/>
          <w:sz w:val="22"/>
          <w:szCs w:val="22"/>
        </w:rPr>
        <w:t xml:space="preserve">: This study had 58 infants with </w:t>
      </w:r>
      <w:proofErr w:type="spellStart"/>
      <w:r w:rsidRPr="0035724C">
        <w:rPr>
          <w:rFonts w:asciiTheme="majorBidi" w:hAnsiTheme="majorBidi" w:cstheme="majorBidi"/>
          <w:sz w:val="22"/>
          <w:szCs w:val="22"/>
        </w:rPr>
        <w:t>encephalocele</w:t>
      </w:r>
      <w:proofErr w:type="spellEnd"/>
      <w:r w:rsidRPr="0035724C">
        <w:rPr>
          <w:rFonts w:asciiTheme="majorBidi" w:hAnsiTheme="majorBidi" w:cstheme="majorBidi"/>
          <w:sz w:val="22"/>
          <w:szCs w:val="22"/>
        </w:rPr>
        <w:t xml:space="preserve"> were </w:t>
      </w:r>
      <w:r w:rsidR="00B121B8" w:rsidRPr="0035724C">
        <w:rPr>
          <w:rFonts w:asciiTheme="majorBidi" w:hAnsiTheme="majorBidi" w:cstheme="majorBidi"/>
          <w:sz w:val="22"/>
          <w:szCs w:val="22"/>
        </w:rPr>
        <w:t xml:space="preserve">with </w:t>
      </w:r>
      <w:r w:rsidRPr="0035724C">
        <w:rPr>
          <w:rFonts w:asciiTheme="majorBidi" w:hAnsiTheme="majorBidi" w:cstheme="majorBidi"/>
          <w:sz w:val="22"/>
          <w:szCs w:val="22"/>
        </w:rPr>
        <w:t xml:space="preserve">age ranged from 1 to 345 days with a mean age </w:t>
      </w:r>
      <w:r w:rsidR="005F70BF" w:rsidRPr="0035724C">
        <w:rPr>
          <w:rFonts w:asciiTheme="majorBidi" w:hAnsiTheme="majorBidi" w:cstheme="majorBidi"/>
          <w:sz w:val="22"/>
          <w:szCs w:val="22"/>
        </w:rPr>
        <w:t>±SD of 244 ±</w:t>
      </w:r>
      <w:r w:rsidRPr="0035724C">
        <w:rPr>
          <w:rFonts w:asciiTheme="majorBidi" w:hAnsiTheme="majorBidi" w:cstheme="majorBidi"/>
          <w:sz w:val="22"/>
          <w:szCs w:val="22"/>
        </w:rPr>
        <w:t>20 days.  6 types of encephalocele according to location and shape were treated</w:t>
      </w:r>
      <w:r w:rsidR="005F70BF" w:rsidRPr="0035724C">
        <w:rPr>
          <w:rFonts w:asciiTheme="majorBidi" w:hAnsiTheme="majorBidi" w:cstheme="majorBidi"/>
          <w:sz w:val="22"/>
          <w:szCs w:val="22"/>
        </w:rPr>
        <w:t>;</w:t>
      </w:r>
      <w:r w:rsidRPr="0035724C">
        <w:rPr>
          <w:rFonts w:asciiTheme="majorBidi" w:hAnsiTheme="majorBidi" w:cstheme="majorBidi"/>
          <w:sz w:val="22"/>
          <w:szCs w:val="22"/>
        </w:rPr>
        <w:t xml:space="preserve"> 22 (37.9%) occipital, 12 (20.7%) atretic, 9 (15.5%) vault, 7 (12.1%) </w:t>
      </w:r>
      <w:proofErr w:type="spellStart"/>
      <w:r w:rsidRPr="0035724C">
        <w:rPr>
          <w:rFonts w:asciiTheme="majorBidi" w:hAnsiTheme="majorBidi" w:cstheme="majorBidi"/>
          <w:sz w:val="22"/>
          <w:szCs w:val="22"/>
        </w:rPr>
        <w:t>occipito</w:t>
      </w:r>
      <w:proofErr w:type="spellEnd"/>
      <w:r w:rsidRPr="0035724C">
        <w:rPr>
          <w:rFonts w:asciiTheme="majorBidi" w:hAnsiTheme="majorBidi" w:cstheme="majorBidi"/>
          <w:sz w:val="22"/>
          <w:szCs w:val="22"/>
        </w:rPr>
        <w:t xml:space="preserve">-cervical, 5 (8.6%) </w:t>
      </w:r>
      <w:proofErr w:type="spellStart"/>
      <w:r w:rsidRPr="0035724C">
        <w:rPr>
          <w:rFonts w:asciiTheme="majorBidi" w:hAnsiTheme="majorBidi" w:cstheme="majorBidi"/>
          <w:sz w:val="22"/>
          <w:szCs w:val="22"/>
        </w:rPr>
        <w:t>ethmoidal</w:t>
      </w:r>
      <w:proofErr w:type="spellEnd"/>
      <w:r w:rsidRPr="0035724C">
        <w:rPr>
          <w:rFonts w:asciiTheme="majorBidi" w:hAnsiTheme="majorBidi" w:cstheme="majorBidi"/>
          <w:sz w:val="22"/>
          <w:szCs w:val="22"/>
        </w:rPr>
        <w:t xml:space="preserve">, and </w:t>
      </w:r>
      <w:r w:rsidR="00C65C02" w:rsidRPr="0035724C">
        <w:rPr>
          <w:rFonts w:asciiTheme="majorBidi" w:hAnsiTheme="majorBidi" w:cstheme="majorBidi"/>
          <w:sz w:val="22"/>
          <w:szCs w:val="22"/>
        </w:rPr>
        <w:t xml:space="preserve">3 (5.2%) double </w:t>
      </w:r>
      <w:proofErr w:type="spellStart"/>
      <w:r w:rsidR="00C65C02" w:rsidRPr="0035724C">
        <w:rPr>
          <w:rFonts w:asciiTheme="majorBidi" w:hAnsiTheme="majorBidi" w:cstheme="majorBidi"/>
          <w:sz w:val="22"/>
          <w:szCs w:val="22"/>
        </w:rPr>
        <w:t>encephaloceles</w:t>
      </w:r>
      <w:proofErr w:type="spellEnd"/>
      <w:r w:rsidR="00C65C02" w:rsidRPr="0035724C">
        <w:rPr>
          <w:rFonts w:asciiTheme="majorBidi" w:hAnsiTheme="majorBidi" w:cstheme="majorBidi"/>
          <w:sz w:val="22"/>
          <w:szCs w:val="22"/>
        </w:rPr>
        <w:t>.</w:t>
      </w:r>
      <w:r w:rsidR="00B121B8" w:rsidRPr="0035724C">
        <w:rPr>
          <w:rFonts w:asciiTheme="majorBidi" w:hAnsiTheme="majorBidi" w:cstheme="majorBidi"/>
          <w:sz w:val="22"/>
          <w:szCs w:val="22"/>
        </w:rPr>
        <w:t xml:space="preserve"> we classified </w:t>
      </w:r>
      <w:proofErr w:type="spellStart"/>
      <w:r w:rsidR="00B121B8" w:rsidRPr="0035724C">
        <w:rPr>
          <w:rFonts w:asciiTheme="majorBidi" w:hAnsiTheme="majorBidi" w:cstheme="majorBidi"/>
          <w:sz w:val="22"/>
          <w:szCs w:val="22"/>
        </w:rPr>
        <w:t>encephaloceles</w:t>
      </w:r>
      <w:proofErr w:type="spellEnd"/>
      <w:r w:rsidR="00B121B8" w:rsidRPr="0035724C">
        <w:rPr>
          <w:rFonts w:asciiTheme="majorBidi" w:hAnsiTheme="majorBidi" w:cstheme="majorBidi"/>
          <w:sz w:val="22"/>
          <w:szCs w:val="22"/>
        </w:rPr>
        <w:t xml:space="preserve"> into 3 sizes; small, medium and large. We found that 20.7% of infants associated with hydrocephalus</w:t>
      </w:r>
      <w:r w:rsidR="00286326">
        <w:rPr>
          <w:rFonts w:asciiTheme="majorBidi" w:hAnsiTheme="majorBidi" w:cstheme="majorBidi"/>
          <w:sz w:val="22"/>
          <w:szCs w:val="22"/>
        </w:rPr>
        <w:t>.</w:t>
      </w:r>
      <w:r w:rsidR="00286326" w:rsidRPr="00286326">
        <w:rPr>
          <w:color w:val="00B050"/>
        </w:rPr>
        <w:t xml:space="preserve"> </w:t>
      </w:r>
      <w:r w:rsidR="00286326">
        <w:rPr>
          <w:rFonts w:asciiTheme="majorBidi" w:hAnsiTheme="majorBidi" w:cstheme="majorBidi"/>
          <w:sz w:val="22"/>
          <w:szCs w:val="22"/>
        </w:rPr>
        <w:t>O</w:t>
      </w:r>
      <w:r w:rsidR="00286326" w:rsidRPr="00286326">
        <w:rPr>
          <w:rFonts w:asciiTheme="majorBidi" w:hAnsiTheme="majorBidi" w:cstheme="majorBidi"/>
          <w:sz w:val="22"/>
          <w:szCs w:val="22"/>
        </w:rPr>
        <w:t xml:space="preserve">nly 5 deaths </w:t>
      </w:r>
      <w:r w:rsidR="00286326">
        <w:rPr>
          <w:rFonts w:asciiTheme="majorBidi" w:hAnsiTheme="majorBidi" w:cstheme="majorBidi"/>
          <w:sz w:val="22"/>
          <w:szCs w:val="22"/>
        </w:rPr>
        <w:t xml:space="preserve">were reported </w:t>
      </w:r>
      <w:r w:rsidR="00286326" w:rsidRPr="00286326">
        <w:rPr>
          <w:rFonts w:asciiTheme="majorBidi" w:hAnsiTheme="majorBidi" w:cstheme="majorBidi"/>
          <w:sz w:val="22"/>
          <w:szCs w:val="22"/>
        </w:rPr>
        <w:t xml:space="preserve">and 3 of them were not related to </w:t>
      </w:r>
      <w:proofErr w:type="spellStart"/>
      <w:r w:rsidR="00286326" w:rsidRPr="00286326">
        <w:rPr>
          <w:rFonts w:asciiTheme="majorBidi" w:hAnsiTheme="majorBidi" w:cstheme="majorBidi"/>
          <w:sz w:val="22"/>
          <w:szCs w:val="22"/>
        </w:rPr>
        <w:t>e</w:t>
      </w:r>
      <w:r w:rsidR="00286326">
        <w:rPr>
          <w:rFonts w:asciiTheme="majorBidi" w:hAnsiTheme="majorBidi" w:cstheme="majorBidi"/>
          <w:sz w:val="22"/>
          <w:szCs w:val="22"/>
        </w:rPr>
        <w:t>ncephalocele</w:t>
      </w:r>
      <w:proofErr w:type="spellEnd"/>
      <w:r w:rsidR="00286326">
        <w:rPr>
          <w:rFonts w:asciiTheme="majorBidi" w:hAnsiTheme="majorBidi" w:cstheme="majorBidi"/>
          <w:sz w:val="22"/>
          <w:szCs w:val="22"/>
        </w:rPr>
        <w:t xml:space="preserve"> and its management.</w:t>
      </w:r>
    </w:p>
    <w:p w14:paraId="0255F6C2" w14:textId="551A76D0" w:rsidR="00BC0AD3" w:rsidRDefault="002854E4" w:rsidP="00234C1F">
      <w:pPr>
        <w:spacing w:line="480" w:lineRule="auto"/>
        <w:ind w:left="993" w:right="855"/>
        <w:jc w:val="both"/>
        <w:rPr>
          <w:rFonts w:asciiTheme="majorBidi" w:hAnsiTheme="majorBidi" w:cstheme="majorBidi"/>
          <w:sz w:val="22"/>
          <w:szCs w:val="22"/>
        </w:rPr>
      </w:pPr>
      <w:r w:rsidRPr="0035724C">
        <w:rPr>
          <w:rFonts w:asciiTheme="majorBidi" w:hAnsiTheme="majorBidi" w:cstheme="majorBidi"/>
          <w:b/>
          <w:bCs/>
          <w:sz w:val="22"/>
          <w:szCs w:val="22"/>
        </w:rPr>
        <w:t>Conclusions</w:t>
      </w:r>
      <w:r w:rsidRPr="0035724C">
        <w:rPr>
          <w:rFonts w:asciiTheme="majorBidi" w:hAnsiTheme="majorBidi" w:cstheme="majorBidi"/>
          <w:sz w:val="22"/>
          <w:szCs w:val="22"/>
        </w:rPr>
        <w:t xml:space="preserve">: </w:t>
      </w:r>
      <w:r w:rsidR="00BC0AD3" w:rsidRPr="00BC0AD3">
        <w:rPr>
          <w:rFonts w:asciiTheme="majorBidi" w:hAnsiTheme="majorBidi" w:cstheme="majorBidi"/>
          <w:sz w:val="22"/>
          <w:szCs w:val="22"/>
        </w:rPr>
        <w:t xml:space="preserve">Management of </w:t>
      </w:r>
      <w:proofErr w:type="spellStart"/>
      <w:r w:rsidR="00BC0AD3" w:rsidRPr="00BC0AD3">
        <w:rPr>
          <w:rFonts w:asciiTheme="majorBidi" w:hAnsiTheme="majorBidi" w:cstheme="majorBidi"/>
          <w:sz w:val="22"/>
          <w:szCs w:val="22"/>
        </w:rPr>
        <w:t>encephalocele</w:t>
      </w:r>
      <w:proofErr w:type="spellEnd"/>
      <w:r w:rsidR="00BC0AD3" w:rsidRPr="00BC0AD3">
        <w:rPr>
          <w:rFonts w:asciiTheme="majorBidi" w:hAnsiTheme="majorBidi" w:cstheme="majorBidi"/>
          <w:sz w:val="22"/>
          <w:szCs w:val="22"/>
        </w:rPr>
        <w:t xml:space="preserve"> include</w:t>
      </w:r>
      <w:r w:rsidR="00BC0AD3">
        <w:rPr>
          <w:rFonts w:asciiTheme="majorBidi" w:hAnsiTheme="majorBidi" w:cstheme="majorBidi"/>
          <w:sz w:val="22"/>
          <w:szCs w:val="22"/>
        </w:rPr>
        <w:t xml:space="preserve">s </w:t>
      </w:r>
      <w:r w:rsidR="00BC0AD3">
        <w:rPr>
          <w:rFonts w:asciiTheme="majorBidi" w:hAnsiTheme="majorBidi" w:cstheme="majorBidi"/>
          <w:sz w:val="22"/>
          <w:szCs w:val="22"/>
        </w:rPr>
        <w:t>f</w:t>
      </w:r>
      <w:r w:rsidR="00BC0AD3" w:rsidRPr="00BC0AD3">
        <w:rPr>
          <w:rFonts w:asciiTheme="majorBidi" w:hAnsiTheme="majorBidi" w:cstheme="majorBidi"/>
          <w:sz w:val="22"/>
          <w:szCs w:val="22"/>
        </w:rPr>
        <w:t>ull inves</w:t>
      </w:r>
      <w:r w:rsidR="00BC0AD3">
        <w:rPr>
          <w:rFonts w:asciiTheme="majorBidi" w:hAnsiTheme="majorBidi" w:cstheme="majorBidi"/>
          <w:sz w:val="22"/>
          <w:szCs w:val="22"/>
        </w:rPr>
        <w:t>tigations</w:t>
      </w:r>
      <w:r w:rsidR="00BC0AD3">
        <w:rPr>
          <w:rFonts w:asciiTheme="majorBidi" w:hAnsiTheme="majorBidi" w:cstheme="majorBidi"/>
          <w:sz w:val="22"/>
          <w:szCs w:val="22"/>
        </w:rPr>
        <w:t xml:space="preserve"> and proper diagnosis for optimum surgical plan. M</w:t>
      </w:r>
      <w:r w:rsidR="00BC0AD3" w:rsidRPr="00BC0AD3">
        <w:rPr>
          <w:rFonts w:asciiTheme="majorBidi" w:hAnsiTheme="majorBidi" w:cstheme="majorBidi"/>
          <w:sz w:val="22"/>
          <w:szCs w:val="22"/>
        </w:rPr>
        <w:t xml:space="preserve">eticulous </w:t>
      </w:r>
      <w:r w:rsidR="00BC0AD3" w:rsidRPr="00BC0AD3">
        <w:rPr>
          <w:rFonts w:asciiTheme="majorBidi" w:hAnsiTheme="majorBidi" w:cstheme="majorBidi"/>
          <w:sz w:val="22"/>
          <w:szCs w:val="22"/>
        </w:rPr>
        <w:t xml:space="preserve">patient preparation, surgery, and good postoperative care and follow up are mandatory for good outcome. </w:t>
      </w:r>
      <w:r w:rsidR="00234C1F" w:rsidRPr="00BC0AD3">
        <w:rPr>
          <w:rFonts w:asciiTheme="majorBidi" w:hAnsiTheme="majorBidi" w:cstheme="majorBidi"/>
          <w:sz w:val="22"/>
          <w:szCs w:val="22"/>
        </w:rPr>
        <w:t>Associated</w:t>
      </w:r>
      <w:r w:rsidR="00BC0AD3" w:rsidRPr="00BC0AD3">
        <w:rPr>
          <w:rFonts w:asciiTheme="majorBidi" w:hAnsiTheme="majorBidi" w:cstheme="majorBidi"/>
          <w:sz w:val="22"/>
          <w:szCs w:val="22"/>
        </w:rPr>
        <w:t xml:space="preserve"> </w:t>
      </w:r>
      <w:r w:rsidR="00234C1F">
        <w:rPr>
          <w:rFonts w:asciiTheme="majorBidi" w:hAnsiTheme="majorBidi" w:cstheme="majorBidi"/>
          <w:sz w:val="22"/>
          <w:szCs w:val="22"/>
        </w:rPr>
        <w:t>h</w:t>
      </w:r>
      <w:r w:rsidR="00BC0AD3" w:rsidRPr="00BC0AD3">
        <w:rPr>
          <w:rFonts w:asciiTheme="majorBidi" w:hAnsiTheme="majorBidi" w:cstheme="majorBidi"/>
          <w:sz w:val="22"/>
          <w:szCs w:val="22"/>
        </w:rPr>
        <w:t xml:space="preserve">ydrocephalus </w:t>
      </w:r>
      <w:r w:rsidR="00BC0AD3">
        <w:rPr>
          <w:rFonts w:asciiTheme="majorBidi" w:hAnsiTheme="majorBidi" w:cstheme="majorBidi"/>
          <w:sz w:val="22"/>
          <w:szCs w:val="22"/>
        </w:rPr>
        <w:t xml:space="preserve">which </w:t>
      </w:r>
      <w:r w:rsidR="00BC0AD3" w:rsidRPr="00BC0AD3">
        <w:rPr>
          <w:rFonts w:asciiTheme="majorBidi" w:hAnsiTheme="majorBidi" w:cstheme="majorBidi"/>
          <w:sz w:val="22"/>
          <w:szCs w:val="22"/>
        </w:rPr>
        <w:t xml:space="preserve">was not significantly related to </w:t>
      </w:r>
      <w:proofErr w:type="spellStart"/>
      <w:r w:rsidR="00BC0AD3" w:rsidRPr="00BC0AD3">
        <w:rPr>
          <w:rFonts w:asciiTheme="majorBidi" w:hAnsiTheme="majorBidi" w:cstheme="majorBidi"/>
          <w:sz w:val="22"/>
          <w:szCs w:val="22"/>
        </w:rPr>
        <w:t>encephalocele</w:t>
      </w:r>
      <w:proofErr w:type="spellEnd"/>
      <w:r w:rsidR="00BC0AD3" w:rsidRPr="00BC0AD3">
        <w:rPr>
          <w:rFonts w:asciiTheme="majorBidi" w:hAnsiTheme="majorBidi" w:cstheme="majorBidi"/>
          <w:sz w:val="22"/>
          <w:szCs w:val="22"/>
        </w:rPr>
        <w:t xml:space="preserve"> type </w:t>
      </w:r>
      <w:r w:rsidR="00BC0AD3">
        <w:rPr>
          <w:rFonts w:asciiTheme="majorBidi" w:hAnsiTheme="majorBidi" w:cstheme="majorBidi"/>
          <w:sz w:val="22"/>
          <w:szCs w:val="22"/>
        </w:rPr>
        <w:t>or</w:t>
      </w:r>
      <w:r w:rsidR="00234C1F">
        <w:rPr>
          <w:rFonts w:asciiTheme="majorBidi" w:hAnsiTheme="majorBidi" w:cstheme="majorBidi"/>
          <w:sz w:val="22"/>
          <w:szCs w:val="22"/>
        </w:rPr>
        <w:t xml:space="preserve"> size and</w:t>
      </w:r>
      <w:r w:rsidR="00BC0AD3" w:rsidRPr="00BC0AD3">
        <w:rPr>
          <w:rFonts w:asciiTheme="majorBidi" w:hAnsiTheme="majorBidi" w:cstheme="majorBidi"/>
          <w:sz w:val="22"/>
          <w:szCs w:val="22"/>
        </w:rPr>
        <w:t xml:space="preserve"> neurological </w:t>
      </w:r>
      <w:r w:rsidR="00234C1F">
        <w:rPr>
          <w:rFonts w:asciiTheme="majorBidi" w:hAnsiTheme="majorBidi" w:cstheme="majorBidi"/>
          <w:sz w:val="22"/>
          <w:szCs w:val="22"/>
        </w:rPr>
        <w:t>&amp;</w:t>
      </w:r>
      <w:r w:rsidR="00BC0AD3" w:rsidRPr="00BC0AD3">
        <w:rPr>
          <w:rFonts w:asciiTheme="majorBidi" w:hAnsiTheme="majorBidi" w:cstheme="majorBidi"/>
          <w:sz w:val="22"/>
          <w:szCs w:val="22"/>
        </w:rPr>
        <w:t xml:space="preserve"> non-neurological conditions are common and should be taken in consideration</w:t>
      </w:r>
      <w:r w:rsidR="008B41BD">
        <w:rPr>
          <w:rFonts w:asciiTheme="majorBidi" w:hAnsiTheme="majorBidi" w:cstheme="majorBidi"/>
          <w:sz w:val="22"/>
          <w:szCs w:val="22"/>
        </w:rPr>
        <w:t>.</w:t>
      </w:r>
    </w:p>
    <w:p w14:paraId="6B93587C" w14:textId="47435A06" w:rsidR="00C65C02" w:rsidRPr="0035724C" w:rsidRDefault="002854E4" w:rsidP="00BC0AD3">
      <w:pPr>
        <w:spacing w:line="480" w:lineRule="auto"/>
        <w:ind w:left="993" w:right="855"/>
        <w:jc w:val="both"/>
        <w:rPr>
          <w:rFonts w:asciiTheme="majorBidi" w:hAnsiTheme="majorBidi" w:cstheme="majorBidi"/>
          <w:sz w:val="22"/>
          <w:szCs w:val="22"/>
        </w:rPr>
      </w:pPr>
      <w:r w:rsidRPr="0035724C">
        <w:rPr>
          <w:rFonts w:asciiTheme="majorBidi" w:hAnsiTheme="majorBidi" w:cstheme="majorBidi"/>
          <w:b/>
          <w:bCs/>
          <w:i/>
          <w:iCs/>
          <w:sz w:val="22"/>
          <w:szCs w:val="22"/>
        </w:rPr>
        <w:lastRenderedPageBreak/>
        <w:t>Key words</w:t>
      </w:r>
      <w:r w:rsidRPr="0035724C">
        <w:rPr>
          <w:rFonts w:asciiTheme="majorBidi" w:hAnsiTheme="majorBidi" w:cstheme="majorBidi"/>
          <w:b/>
          <w:bCs/>
          <w:sz w:val="22"/>
          <w:szCs w:val="22"/>
        </w:rPr>
        <w:t>:</w:t>
      </w:r>
      <w:r w:rsidR="00C65C02" w:rsidRPr="0035724C">
        <w:rPr>
          <w:rFonts w:asciiTheme="majorBidi" w:hAnsiTheme="majorBidi" w:cstheme="majorBidi"/>
          <w:sz w:val="22"/>
          <w:szCs w:val="22"/>
        </w:rPr>
        <w:t xml:space="preserve"> </w:t>
      </w:r>
      <w:proofErr w:type="spellStart"/>
      <w:r w:rsidR="00C65C02" w:rsidRPr="0035724C">
        <w:rPr>
          <w:rFonts w:asciiTheme="majorBidi" w:hAnsiTheme="majorBidi" w:cstheme="majorBidi"/>
          <w:sz w:val="22"/>
          <w:szCs w:val="22"/>
        </w:rPr>
        <w:t>E</w:t>
      </w:r>
      <w:r w:rsidRPr="0035724C">
        <w:rPr>
          <w:rFonts w:asciiTheme="majorBidi" w:hAnsiTheme="majorBidi" w:cstheme="majorBidi"/>
          <w:sz w:val="22"/>
          <w:szCs w:val="22"/>
        </w:rPr>
        <w:t>ncephalocele</w:t>
      </w:r>
      <w:proofErr w:type="spellEnd"/>
      <w:r w:rsidR="00C65C02" w:rsidRPr="0035724C">
        <w:rPr>
          <w:rFonts w:asciiTheme="majorBidi" w:hAnsiTheme="majorBidi" w:cstheme="majorBidi"/>
          <w:sz w:val="22"/>
          <w:szCs w:val="22"/>
        </w:rPr>
        <w:t xml:space="preserve">, </w:t>
      </w:r>
      <w:r w:rsidR="00234C1F">
        <w:rPr>
          <w:rFonts w:asciiTheme="majorBidi" w:hAnsiTheme="majorBidi" w:cstheme="majorBidi"/>
          <w:sz w:val="22"/>
          <w:szCs w:val="22"/>
        </w:rPr>
        <w:t xml:space="preserve">infants, </w:t>
      </w:r>
      <w:r w:rsidR="00C65C02" w:rsidRPr="0035724C">
        <w:rPr>
          <w:rFonts w:asciiTheme="majorBidi" w:hAnsiTheme="majorBidi" w:cstheme="majorBidi"/>
          <w:sz w:val="22"/>
          <w:szCs w:val="22"/>
        </w:rPr>
        <w:t xml:space="preserve">hydrocephalus, </w:t>
      </w:r>
      <w:r w:rsidR="00464FE3">
        <w:rPr>
          <w:rFonts w:asciiTheme="majorBidi" w:hAnsiTheme="majorBidi" w:cstheme="majorBidi"/>
          <w:sz w:val="22"/>
          <w:szCs w:val="22"/>
        </w:rPr>
        <w:t>retrospective</w:t>
      </w:r>
      <w:r w:rsidRPr="0035724C">
        <w:rPr>
          <w:rFonts w:asciiTheme="majorBidi" w:hAnsiTheme="majorBidi" w:cstheme="majorBidi"/>
          <w:sz w:val="22"/>
          <w:szCs w:val="22"/>
        </w:rPr>
        <w:t>.</w:t>
      </w:r>
    </w:p>
    <w:p w14:paraId="3BD61274" w14:textId="77777777" w:rsidR="00C65C02" w:rsidRPr="00785DCA" w:rsidRDefault="00C65C02" w:rsidP="0035724C">
      <w:pPr>
        <w:spacing w:line="480" w:lineRule="auto"/>
        <w:jc w:val="both"/>
        <w:rPr>
          <w:rFonts w:asciiTheme="majorBidi" w:hAnsiTheme="majorBidi" w:cstheme="majorBidi"/>
          <w:b/>
          <w:bCs/>
          <w:color w:val="212121"/>
          <w:shd w:val="clear" w:color="auto" w:fill="FFFFFF"/>
        </w:rPr>
      </w:pPr>
      <w:r w:rsidRPr="00785DCA">
        <w:rPr>
          <w:rFonts w:asciiTheme="majorBidi" w:hAnsiTheme="majorBidi" w:cstheme="majorBidi"/>
          <w:b/>
          <w:bCs/>
          <w:color w:val="212121"/>
          <w:shd w:val="clear" w:color="auto" w:fill="FFFFFF"/>
        </w:rPr>
        <w:t>Introduction:</w:t>
      </w:r>
    </w:p>
    <w:p w14:paraId="1E8EB26D" w14:textId="405DC828" w:rsidR="00C65C02" w:rsidRPr="00785DCA" w:rsidRDefault="00C65C02" w:rsidP="00785DCA">
      <w:pPr>
        <w:spacing w:line="480" w:lineRule="auto"/>
        <w:jc w:val="both"/>
        <w:rPr>
          <w:rFonts w:asciiTheme="majorBidi" w:hAnsiTheme="majorBidi" w:cstheme="majorBidi"/>
          <w:color w:val="212121"/>
          <w:shd w:val="clear" w:color="auto" w:fill="FFFFFF"/>
        </w:rPr>
      </w:pPr>
      <w:r w:rsidRPr="00785DCA">
        <w:rPr>
          <w:rFonts w:asciiTheme="majorBidi" w:hAnsiTheme="majorBidi" w:cstheme="majorBidi"/>
          <w:color w:val="212121"/>
          <w:shd w:val="clear" w:color="auto" w:fill="FFFFFF"/>
        </w:rPr>
        <w:t xml:space="preserve">   </w:t>
      </w:r>
      <w:proofErr w:type="spellStart"/>
      <w:r w:rsidRPr="00785DCA">
        <w:rPr>
          <w:rFonts w:asciiTheme="majorBidi" w:hAnsiTheme="majorBidi" w:cstheme="majorBidi"/>
          <w:color w:val="212121"/>
          <w:shd w:val="clear" w:color="auto" w:fill="FFFFFF"/>
        </w:rPr>
        <w:t>Encephaloceles</w:t>
      </w:r>
      <w:proofErr w:type="spellEnd"/>
      <w:r w:rsidRPr="00785DCA">
        <w:rPr>
          <w:rFonts w:asciiTheme="majorBidi" w:hAnsiTheme="majorBidi" w:cstheme="majorBidi"/>
          <w:color w:val="212121"/>
          <w:shd w:val="clear" w:color="auto" w:fill="FFFFFF"/>
        </w:rPr>
        <w:t xml:space="preserve"> are congenita</w:t>
      </w:r>
      <w:r w:rsidR="004D11A7">
        <w:rPr>
          <w:rFonts w:asciiTheme="majorBidi" w:hAnsiTheme="majorBidi" w:cstheme="majorBidi"/>
          <w:color w:val="212121"/>
          <w:shd w:val="clear" w:color="auto" w:fill="FFFFFF"/>
        </w:rPr>
        <w:t>l malformation characterized by</w:t>
      </w:r>
      <w:r w:rsidRPr="00785DCA">
        <w:rPr>
          <w:rFonts w:asciiTheme="majorBidi" w:hAnsiTheme="majorBidi" w:cstheme="majorBidi"/>
          <w:color w:val="212121"/>
          <w:shd w:val="clear" w:color="auto" w:fill="FFFFFF"/>
        </w:rPr>
        <w:t xml:space="preserve"> herniation of the brain with or without the meninges through a skull defect due to failure of normal midline fusion of cranial </w:t>
      </w:r>
      <w:r w:rsidR="004D11A7">
        <w:rPr>
          <w:rFonts w:asciiTheme="majorBidi" w:hAnsiTheme="majorBidi" w:cstheme="majorBidi"/>
          <w:color w:val="212121"/>
          <w:shd w:val="clear" w:color="auto" w:fill="FFFFFF"/>
        </w:rPr>
        <w:t xml:space="preserve">neural tube </w:t>
      </w:r>
      <w:r w:rsidRPr="00785DCA">
        <w:rPr>
          <w:rFonts w:asciiTheme="majorBidi" w:hAnsiTheme="majorBidi" w:cstheme="majorBidi"/>
          <w:b/>
          <w:bCs/>
          <w:vertAlign w:val="superscript"/>
        </w:rPr>
        <w:t>(1</w:t>
      </w:r>
      <w:proofErr w:type="gramStart"/>
      <w:r w:rsidRPr="00785DCA">
        <w:rPr>
          <w:rFonts w:asciiTheme="majorBidi" w:hAnsiTheme="majorBidi" w:cstheme="majorBidi"/>
          <w:b/>
          <w:bCs/>
          <w:vertAlign w:val="superscript"/>
        </w:rPr>
        <w:t>,2</w:t>
      </w:r>
      <w:proofErr w:type="gramEnd"/>
      <w:r w:rsidRPr="00785DCA">
        <w:rPr>
          <w:rFonts w:asciiTheme="majorBidi" w:hAnsiTheme="majorBidi" w:cstheme="majorBidi"/>
          <w:b/>
          <w:bCs/>
          <w:vertAlign w:val="superscript"/>
        </w:rPr>
        <w:t>)</w:t>
      </w:r>
      <w:r w:rsidR="004D11A7">
        <w:rPr>
          <w:rFonts w:asciiTheme="majorBidi" w:hAnsiTheme="majorBidi" w:cstheme="majorBidi"/>
          <w:b/>
          <w:bCs/>
          <w:vertAlign w:val="superscript"/>
        </w:rPr>
        <w:t>.</w:t>
      </w:r>
      <w:r w:rsidRPr="00785DCA">
        <w:rPr>
          <w:rFonts w:asciiTheme="majorBidi" w:hAnsiTheme="majorBidi" w:cstheme="majorBidi"/>
          <w:color w:val="212121"/>
          <w:shd w:val="clear" w:color="auto" w:fill="FFFFFF"/>
        </w:rPr>
        <w:t xml:space="preserve"> </w:t>
      </w:r>
      <w:r w:rsidRPr="00785DCA">
        <w:rPr>
          <w:rFonts w:asciiTheme="majorBidi" w:hAnsiTheme="majorBidi" w:cstheme="majorBidi"/>
          <w:color w:val="000000"/>
        </w:rPr>
        <w:t xml:space="preserve">Approximately 70% to 90% of </w:t>
      </w:r>
      <w:proofErr w:type="spellStart"/>
      <w:r w:rsidRPr="00785DCA">
        <w:rPr>
          <w:rFonts w:asciiTheme="majorBidi" w:hAnsiTheme="majorBidi" w:cstheme="majorBidi"/>
          <w:color w:val="000000"/>
        </w:rPr>
        <w:t>encephaloceles</w:t>
      </w:r>
      <w:proofErr w:type="spellEnd"/>
      <w:r w:rsidRPr="00785DCA">
        <w:rPr>
          <w:rFonts w:asciiTheme="majorBidi" w:hAnsiTheme="majorBidi" w:cstheme="majorBidi"/>
          <w:color w:val="000000"/>
        </w:rPr>
        <w:t xml:space="preserve"> are located in the oc</w:t>
      </w:r>
      <w:r w:rsidR="004D11A7">
        <w:rPr>
          <w:rFonts w:asciiTheme="majorBidi" w:hAnsiTheme="majorBidi" w:cstheme="majorBidi"/>
          <w:color w:val="000000"/>
        </w:rPr>
        <w:t xml:space="preserve">cipital </w:t>
      </w:r>
      <w:proofErr w:type="gramStart"/>
      <w:r w:rsidR="004D11A7">
        <w:rPr>
          <w:rFonts w:asciiTheme="majorBidi" w:hAnsiTheme="majorBidi" w:cstheme="majorBidi"/>
          <w:color w:val="000000"/>
        </w:rPr>
        <w:t>region</w:t>
      </w:r>
      <w:r w:rsidRPr="00785DCA">
        <w:rPr>
          <w:rFonts w:asciiTheme="majorBidi" w:hAnsiTheme="majorBidi" w:cstheme="majorBidi"/>
          <w:b/>
          <w:bCs/>
          <w:vertAlign w:val="superscript"/>
        </w:rPr>
        <w:t>(</w:t>
      </w:r>
      <w:proofErr w:type="gramEnd"/>
      <w:r w:rsidRPr="00785DCA">
        <w:rPr>
          <w:rFonts w:asciiTheme="majorBidi" w:hAnsiTheme="majorBidi" w:cstheme="majorBidi"/>
          <w:b/>
          <w:bCs/>
          <w:vertAlign w:val="superscript"/>
        </w:rPr>
        <w:t>3)</w:t>
      </w:r>
      <w:r w:rsidR="004D11A7">
        <w:rPr>
          <w:rFonts w:asciiTheme="majorBidi" w:hAnsiTheme="majorBidi" w:cstheme="majorBidi"/>
        </w:rPr>
        <w:t>.</w:t>
      </w:r>
      <w:r w:rsidRPr="00785DCA">
        <w:rPr>
          <w:rFonts w:asciiTheme="majorBidi" w:hAnsiTheme="majorBidi" w:cstheme="majorBidi"/>
          <w:color w:val="212121"/>
          <w:shd w:val="clear" w:color="auto" w:fill="FFFFFF"/>
        </w:rPr>
        <w:t xml:space="preserve"> This congenital lesion is a worldwide common problem in the practice of pediatric neurosurgery</w:t>
      </w:r>
      <w:r w:rsidR="004D11A7">
        <w:rPr>
          <w:rFonts w:asciiTheme="majorBidi" w:hAnsiTheme="majorBidi" w:cstheme="majorBidi"/>
          <w:color w:val="212121"/>
          <w:shd w:val="clear" w:color="auto" w:fill="FFFFFF"/>
        </w:rPr>
        <w:t xml:space="preserve"> </w:t>
      </w:r>
      <w:r w:rsidRPr="00785DCA">
        <w:rPr>
          <w:rFonts w:asciiTheme="majorBidi" w:hAnsiTheme="majorBidi" w:cstheme="majorBidi"/>
          <w:b/>
          <w:bCs/>
          <w:vertAlign w:val="superscript"/>
        </w:rPr>
        <w:t>(4)</w:t>
      </w:r>
      <w:r w:rsidR="004D11A7">
        <w:rPr>
          <w:rFonts w:asciiTheme="majorBidi" w:hAnsiTheme="majorBidi" w:cstheme="majorBidi"/>
        </w:rPr>
        <w:t>.</w:t>
      </w:r>
    </w:p>
    <w:p w14:paraId="635FC19C" w14:textId="5B4096B5" w:rsidR="00C65C02" w:rsidRDefault="00C65C02" w:rsidP="004D11A7">
      <w:pPr>
        <w:spacing w:before="166" w:after="166" w:line="480" w:lineRule="auto"/>
        <w:jc w:val="both"/>
        <w:rPr>
          <w:rFonts w:asciiTheme="majorBidi" w:hAnsiTheme="majorBidi" w:cstheme="majorBidi"/>
        </w:rPr>
      </w:pPr>
      <w:r w:rsidRPr="00785DCA">
        <w:rPr>
          <w:rFonts w:asciiTheme="majorBidi" w:hAnsiTheme="majorBidi" w:cstheme="majorBidi"/>
          <w:color w:val="000000"/>
        </w:rPr>
        <w:t xml:space="preserve">   </w:t>
      </w:r>
      <w:r w:rsidR="004D11A7">
        <w:rPr>
          <w:rFonts w:asciiTheme="majorBidi" w:hAnsiTheme="majorBidi" w:cstheme="majorBidi"/>
          <w:color w:val="000000"/>
        </w:rPr>
        <w:t xml:space="preserve">Genetic and environmental </w:t>
      </w:r>
      <w:r w:rsidRPr="00785DCA">
        <w:rPr>
          <w:rFonts w:asciiTheme="majorBidi" w:hAnsiTheme="majorBidi" w:cstheme="majorBidi"/>
          <w:color w:val="000000"/>
        </w:rPr>
        <w:t>fa</w:t>
      </w:r>
      <w:r w:rsidR="004D11A7">
        <w:rPr>
          <w:rFonts w:asciiTheme="majorBidi" w:hAnsiTheme="majorBidi" w:cstheme="majorBidi"/>
          <w:color w:val="000000"/>
        </w:rPr>
        <w:t>ctors are thought to play a role</w:t>
      </w:r>
      <w:r w:rsidRPr="00785DCA">
        <w:rPr>
          <w:rFonts w:asciiTheme="majorBidi" w:hAnsiTheme="majorBidi" w:cstheme="majorBidi"/>
          <w:color w:val="000000"/>
        </w:rPr>
        <w:t xml:space="preserve"> in the developme</w:t>
      </w:r>
      <w:r w:rsidR="004D11A7">
        <w:rPr>
          <w:rFonts w:asciiTheme="majorBidi" w:hAnsiTheme="majorBidi" w:cstheme="majorBidi"/>
          <w:color w:val="000000"/>
        </w:rPr>
        <w:t xml:space="preserve">nt of such congenital pathology </w:t>
      </w:r>
      <w:r w:rsidRPr="00785DCA">
        <w:rPr>
          <w:rFonts w:asciiTheme="majorBidi" w:hAnsiTheme="majorBidi" w:cstheme="majorBidi"/>
          <w:b/>
          <w:bCs/>
          <w:vertAlign w:val="superscript"/>
        </w:rPr>
        <w:t>(5)</w:t>
      </w:r>
      <w:r w:rsidR="004D11A7">
        <w:rPr>
          <w:rFonts w:asciiTheme="majorBidi" w:hAnsiTheme="majorBidi" w:cstheme="majorBidi"/>
          <w:color w:val="4472C4" w:themeColor="accent1"/>
        </w:rPr>
        <w:t xml:space="preserve">. </w:t>
      </w:r>
      <w:r w:rsidRPr="00785DCA">
        <w:rPr>
          <w:rFonts w:asciiTheme="majorBidi" w:hAnsiTheme="majorBidi" w:cstheme="majorBidi"/>
          <w:color w:val="000000"/>
        </w:rPr>
        <w:t>TORCH infections (toxoplasma, rubella, cytomegalovirus, herpes simplex virus) are documented in many patients</w:t>
      </w:r>
      <w:r w:rsidR="004D11A7">
        <w:rPr>
          <w:rFonts w:asciiTheme="majorBidi" w:hAnsiTheme="majorBidi" w:cstheme="majorBidi"/>
          <w:color w:val="000000"/>
        </w:rPr>
        <w:t xml:space="preserve"> </w:t>
      </w:r>
      <w:r w:rsidRPr="00785DCA">
        <w:rPr>
          <w:rFonts w:asciiTheme="majorBidi" w:hAnsiTheme="majorBidi" w:cstheme="majorBidi"/>
          <w:b/>
          <w:bCs/>
          <w:vertAlign w:val="superscript"/>
        </w:rPr>
        <w:t>(6)</w:t>
      </w:r>
      <w:r w:rsidR="004D11A7">
        <w:rPr>
          <w:rFonts w:asciiTheme="majorBidi" w:hAnsiTheme="majorBidi" w:cstheme="majorBidi"/>
        </w:rPr>
        <w:t xml:space="preserve">. </w:t>
      </w:r>
      <w:r w:rsidRPr="00785DCA">
        <w:rPr>
          <w:rFonts w:asciiTheme="majorBidi" w:hAnsiTheme="majorBidi" w:cstheme="majorBidi"/>
          <w:color w:val="000000"/>
        </w:rPr>
        <w:t xml:space="preserve">Trauma, tumors, or iatrogenic injury can be a leading cause for acquired </w:t>
      </w:r>
      <w:proofErr w:type="spellStart"/>
      <w:r w:rsidRPr="00785DCA">
        <w:rPr>
          <w:rFonts w:asciiTheme="majorBidi" w:hAnsiTheme="majorBidi" w:cstheme="majorBidi"/>
          <w:color w:val="000000"/>
        </w:rPr>
        <w:t>encephaloceles</w:t>
      </w:r>
      <w:proofErr w:type="spellEnd"/>
      <w:r w:rsidRPr="00785DCA">
        <w:rPr>
          <w:rFonts w:asciiTheme="majorBidi" w:hAnsiTheme="majorBidi" w:cstheme="majorBidi"/>
          <w:color w:val="000000"/>
        </w:rPr>
        <w:t xml:space="preserve"> with traumatic birth rupture lead</w:t>
      </w:r>
      <w:r w:rsidR="002954AB" w:rsidRPr="00785DCA">
        <w:rPr>
          <w:rFonts w:asciiTheme="majorBidi" w:hAnsiTheme="majorBidi" w:cstheme="majorBidi"/>
          <w:color w:val="000000"/>
        </w:rPr>
        <w:t>s</w:t>
      </w:r>
      <w:r w:rsidR="004D11A7">
        <w:rPr>
          <w:rFonts w:asciiTheme="majorBidi" w:hAnsiTheme="majorBidi" w:cstheme="majorBidi"/>
          <w:color w:val="000000"/>
        </w:rPr>
        <w:t xml:space="preserve"> it as an emergency situation </w:t>
      </w:r>
      <w:r w:rsidRPr="00785DCA">
        <w:rPr>
          <w:rFonts w:asciiTheme="majorBidi" w:hAnsiTheme="majorBidi" w:cstheme="majorBidi"/>
          <w:b/>
          <w:bCs/>
          <w:vertAlign w:val="superscript"/>
        </w:rPr>
        <w:t>(7)</w:t>
      </w:r>
      <w:r w:rsidR="004D11A7">
        <w:rPr>
          <w:rFonts w:asciiTheme="majorBidi" w:hAnsiTheme="majorBidi" w:cstheme="majorBidi"/>
        </w:rPr>
        <w:t>.</w:t>
      </w:r>
    </w:p>
    <w:p w14:paraId="14E89702" w14:textId="7EF22A77" w:rsidR="002854E4" w:rsidRDefault="00234C1F" w:rsidP="00234C1F">
      <w:pPr>
        <w:spacing w:before="166" w:after="166" w:line="480" w:lineRule="auto"/>
        <w:jc w:val="both"/>
        <w:rPr>
          <w:rFonts w:asciiTheme="majorBidi" w:hAnsiTheme="majorBidi" w:cstheme="majorBidi"/>
        </w:rPr>
      </w:pPr>
      <w:r>
        <w:rPr>
          <w:rFonts w:asciiTheme="majorBidi" w:hAnsiTheme="majorBidi" w:cstheme="majorBidi"/>
        </w:rPr>
        <w:t xml:space="preserve">   </w:t>
      </w:r>
      <w:r w:rsidRPr="00234C1F">
        <w:rPr>
          <w:rFonts w:asciiTheme="majorBidi" w:hAnsiTheme="majorBidi" w:cstheme="majorBidi"/>
        </w:rPr>
        <w:t xml:space="preserve">The </w:t>
      </w:r>
      <w:proofErr w:type="spellStart"/>
      <w:r w:rsidRPr="00234C1F">
        <w:rPr>
          <w:rFonts w:asciiTheme="majorBidi" w:hAnsiTheme="majorBidi" w:cstheme="majorBidi"/>
        </w:rPr>
        <w:t>encephaloceles</w:t>
      </w:r>
      <w:proofErr w:type="spellEnd"/>
      <w:r w:rsidRPr="00234C1F">
        <w:rPr>
          <w:rFonts w:asciiTheme="majorBidi" w:hAnsiTheme="majorBidi" w:cstheme="majorBidi"/>
        </w:rPr>
        <w:t xml:space="preserve"> in occipital region mostly followed by </w:t>
      </w:r>
      <w:proofErr w:type="spellStart"/>
      <w:r w:rsidRPr="00234C1F">
        <w:rPr>
          <w:rFonts w:asciiTheme="majorBidi" w:hAnsiTheme="majorBidi" w:cstheme="majorBidi"/>
        </w:rPr>
        <w:t>fronto-ethmoidal</w:t>
      </w:r>
      <w:proofErr w:type="spellEnd"/>
      <w:r w:rsidRPr="00234C1F">
        <w:rPr>
          <w:rFonts w:asciiTheme="majorBidi" w:hAnsiTheme="majorBidi" w:cstheme="majorBidi"/>
        </w:rPr>
        <w:t xml:space="preserve"> and parietal regions should be repaired in the first few months of life as intracranial content of the sac can be identified easily and complete repair of </w:t>
      </w:r>
      <w:proofErr w:type="spellStart"/>
      <w:r w:rsidRPr="00234C1F">
        <w:rPr>
          <w:rFonts w:asciiTheme="majorBidi" w:hAnsiTheme="majorBidi" w:cstheme="majorBidi"/>
        </w:rPr>
        <w:t>dural</w:t>
      </w:r>
      <w:proofErr w:type="spellEnd"/>
      <w:r w:rsidRPr="00234C1F">
        <w:rPr>
          <w:rFonts w:asciiTheme="majorBidi" w:hAnsiTheme="majorBidi" w:cstheme="majorBidi"/>
        </w:rPr>
        <w:t xml:space="preserve"> and skull defect can be achieved. Computed Tomography (CT) 3-dimesion is preferred to visualize bony defects (either internal or external), and Magnetic Resonance Imaging (MRI) is helpful to differentiate herniated content and to detect other anomalies </w:t>
      </w:r>
      <w:r w:rsidRPr="00234C1F">
        <w:rPr>
          <w:rFonts w:asciiTheme="majorBidi" w:hAnsiTheme="majorBidi" w:cstheme="majorBidi"/>
          <w:b/>
          <w:bCs/>
          <w:vertAlign w:val="superscript"/>
        </w:rPr>
        <w:t>(7)</w:t>
      </w:r>
      <w:r w:rsidRPr="00234C1F">
        <w:rPr>
          <w:rFonts w:asciiTheme="majorBidi" w:hAnsiTheme="majorBidi" w:cstheme="majorBidi"/>
        </w:rPr>
        <w:t>.</w:t>
      </w:r>
    </w:p>
    <w:p w14:paraId="35E5E165" w14:textId="77777777" w:rsidR="005773B5" w:rsidRPr="00234C1F" w:rsidRDefault="005773B5" w:rsidP="00234C1F">
      <w:pPr>
        <w:spacing w:before="166" w:after="166" w:line="480" w:lineRule="auto"/>
        <w:jc w:val="both"/>
        <w:rPr>
          <w:rFonts w:asciiTheme="majorBidi" w:hAnsiTheme="majorBidi" w:cstheme="majorBidi"/>
        </w:rPr>
      </w:pPr>
    </w:p>
    <w:p w14:paraId="13F4A773" w14:textId="4F55C816" w:rsidR="002954AB" w:rsidRDefault="002954AB" w:rsidP="005773B5">
      <w:pPr>
        <w:autoSpaceDE w:val="0"/>
        <w:autoSpaceDN w:val="0"/>
        <w:adjustRightInd w:val="0"/>
        <w:spacing w:line="480" w:lineRule="auto"/>
        <w:jc w:val="both"/>
        <w:rPr>
          <w:rFonts w:asciiTheme="majorBidi" w:eastAsia="Calibri" w:hAnsiTheme="majorBidi" w:cstheme="majorBidi"/>
          <w:bCs/>
          <w:lang w:bidi="ar-EG"/>
        </w:rPr>
      </w:pPr>
      <w:r w:rsidRPr="00785DCA">
        <w:rPr>
          <w:rFonts w:asciiTheme="majorBidi" w:eastAsia="Calibri" w:hAnsiTheme="majorBidi" w:cstheme="majorBidi"/>
          <w:b/>
          <w:bCs/>
          <w:lang w:bidi="ar-EG"/>
        </w:rPr>
        <w:t>Purpose:</w:t>
      </w:r>
      <w:r w:rsidR="006B33CC" w:rsidRPr="00785DCA">
        <w:rPr>
          <w:rFonts w:asciiTheme="majorBidi" w:eastAsia="Calibri" w:hAnsiTheme="majorBidi" w:cstheme="majorBidi"/>
          <w:b/>
          <w:bCs/>
          <w:lang w:bidi="ar-EG"/>
        </w:rPr>
        <w:t xml:space="preserve"> </w:t>
      </w:r>
      <w:r w:rsidR="005773B5" w:rsidRPr="005773B5">
        <w:rPr>
          <w:rFonts w:asciiTheme="majorBidi" w:eastAsia="Calibri" w:hAnsiTheme="majorBidi" w:cstheme="majorBidi"/>
          <w:bCs/>
          <w:lang w:bidi="ar-EG"/>
        </w:rPr>
        <w:t xml:space="preserve">To overview the management of </w:t>
      </w:r>
      <w:proofErr w:type="spellStart"/>
      <w:r w:rsidR="005773B5" w:rsidRPr="005773B5">
        <w:rPr>
          <w:rFonts w:asciiTheme="majorBidi" w:eastAsia="Calibri" w:hAnsiTheme="majorBidi" w:cstheme="majorBidi"/>
          <w:bCs/>
          <w:lang w:bidi="ar-EG"/>
        </w:rPr>
        <w:t>encephalocele</w:t>
      </w:r>
      <w:proofErr w:type="spellEnd"/>
      <w:r w:rsidR="005773B5" w:rsidRPr="005773B5">
        <w:rPr>
          <w:rFonts w:asciiTheme="majorBidi" w:eastAsia="Calibri" w:hAnsiTheme="majorBidi" w:cstheme="majorBidi"/>
          <w:bCs/>
          <w:lang w:bidi="ar-EG"/>
        </w:rPr>
        <w:t xml:space="preserve"> and evaluate the outcome in our institutions through a period of 5 years.</w:t>
      </w:r>
    </w:p>
    <w:p w14:paraId="06B899C4" w14:textId="77777777" w:rsidR="005773B5" w:rsidRPr="00785DCA" w:rsidRDefault="005773B5" w:rsidP="005773B5">
      <w:pPr>
        <w:autoSpaceDE w:val="0"/>
        <w:autoSpaceDN w:val="0"/>
        <w:adjustRightInd w:val="0"/>
        <w:spacing w:line="480" w:lineRule="auto"/>
        <w:jc w:val="both"/>
        <w:rPr>
          <w:rFonts w:asciiTheme="majorBidi" w:eastAsia="Calibri" w:hAnsiTheme="majorBidi" w:cstheme="majorBidi"/>
          <w:lang w:bidi="ar-EG"/>
        </w:rPr>
      </w:pPr>
    </w:p>
    <w:p w14:paraId="5941B382" w14:textId="3EB72AE0" w:rsidR="002854E4" w:rsidRPr="00785DCA" w:rsidRDefault="002954AB" w:rsidP="00785DCA">
      <w:pPr>
        <w:autoSpaceDE w:val="0"/>
        <w:autoSpaceDN w:val="0"/>
        <w:adjustRightInd w:val="0"/>
        <w:spacing w:after="240" w:line="480" w:lineRule="auto"/>
        <w:jc w:val="both"/>
        <w:rPr>
          <w:rFonts w:asciiTheme="majorBidi" w:eastAsia="Calibri" w:hAnsiTheme="majorBidi" w:cstheme="majorBidi"/>
          <w:b/>
          <w:bCs/>
          <w:lang w:bidi="ar-EG"/>
        </w:rPr>
      </w:pPr>
      <w:r w:rsidRPr="00785DCA">
        <w:rPr>
          <w:rFonts w:asciiTheme="majorBidi" w:eastAsia="Calibri" w:hAnsiTheme="majorBidi" w:cstheme="majorBidi"/>
          <w:b/>
          <w:bCs/>
          <w:lang w:bidi="ar-EG"/>
        </w:rPr>
        <w:lastRenderedPageBreak/>
        <w:t xml:space="preserve">Patients and </w:t>
      </w:r>
      <w:r w:rsidR="002854E4" w:rsidRPr="00785DCA">
        <w:rPr>
          <w:rFonts w:asciiTheme="majorBidi" w:eastAsia="Calibri" w:hAnsiTheme="majorBidi" w:cstheme="majorBidi"/>
          <w:b/>
          <w:bCs/>
          <w:lang w:bidi="ar-EG"/>
        </w:rPr>
        <w:t>Methods</w:t>
      </w:r>
      <w:r w:rsidRPr="00785DCA">
        <w:rPr>
          <w:rFonts w:asciiTheme="majorBidi" w:eastAsia="Calibri" w:hAnsiTheme="majorBidi" w:cstheme="majorBidi"/>
          <w:b/>
          <w:bCs/>
          <w:lang w:bidi="ar-EG"/>
        </w:rPr>
        <w:t>:</w:t>
      </w:r>
    </w:p>
    <w:p w14:paraId="48905672" w14:textId="794E1236" w:rsidR="002854E4" w:rsidRPr="00785DCA" w:rsidRDefault="002854E4" w:rsidP="00464FE3">
      <w:pPr>
        <w:autoSpaceDE w:val="0"/>
        <w:autoSpaceDN w:val="0"/>
        <w:adjustRightInd w:val="0"/>
        <w:spacing w:line="480" w:lineRule="auto"/>
        <w:jc w:val="both"/>
        <w:rPr>
          <w:rFonts w:asciiTheme="majorBidi" w:hAnsiTheme="majorBidi" w:cstheme="majorBidi"/>
          <w:shd w:val="clear" w:color="auto" w:fill="FFFFFF"/>
        </w:rPr>
      </w:pPr>
      <w:r w:rsidRPr="00785DCA">
        <w:rPr>
          <w:rFonts w:asciiTheme="majorBidi" w:hAnsiTheme="majorBidi" w:cstheme="majorBidi"/>
          <w:b/>
          <w:bCs/>
          <w:i/>
          <w:iCs/>
          <w:shd w:val="clear" w:color="auto" w:fill="FFFFFF"/>
        </w:rPr>
        <w:t>Type of the study:</w:t>
      </w:r>
      <w:r w:rsidR="002954AB" w:rsidRPr="00785DCA">
        <w:rPr>
          <w:rFonts w:asciiTheme="majorBidi" w:hAnsiTheme="majorBidi" w:cstheme="majorBidi"/>
          <w:shd w:val="clear" w:color="auto" w:fill="FFFFFF"/>
        </w:rPr>
        <w:t xml:space="preserve"> this is a retro</w:t>
      </w:r>
      <w:r w:rsidRPr="00785DCA">
        <w:rPr>
          <w:rFonts w:asciiTheme="majorBidi" w:hAnsiTheme="majorBidi" w:cstheme="majorBidi"/>
          <w:shd w:val="clear" w:color="auto" w:fill="FFFFFF"/>
        </w:rPr>
        <w:t>spective study</w:t>
      </w:r>
      <w:r w:rsidR="002954AB" w:rsidRPr="00785DCA">
        <w:rPr>
          <w:rFonts w:asciiTheme="majorBidi" w:hAnsiTheme="majorBidi" w:cstheme="majorBidi"/>
          <w:shd w:val="clear" w:color="auto" w:fill="FFFFFF"/>
        </w:rPr>
        <w:t xml:space="preserve"> in last five years period</w:t>
      </w:r>
      <w:r w:rsidRPr="00785DCA">
        <w:rPr>
          <w:rFonts w:asciiTheme="majorBidi" w:hAnsiTheme="majorBidi" w:cstheme="majorBidi"/>
          <w:shd w:val="clear" w:color="auto" w:fill="FFFFFF"/>
        </w:rPr>
        <w:t>.</w:t>
      </w:r>
    </w:p>
    <w:p w14:paraId="44EF1DD6" w14:textId="73E7C570" w:rsidR="005C71F8" w:rsidRPr="00785DCA" w:rsidRDefault="006B33CC" w:rsidP="00464FE3">
      <w:pPr>
        <w:autoSpaceDE w:val="0"/>
        <w:autoSpaceDN w:val="0"/>
        <w:adjustRightInd w:val="0"/>
        <w:spacing w:line="480" w:lineRule="auto"/>
        <w:jc w:val="both"/>
        <w:rPr>
          <w:rFonts w:asciiTheme="majorBidi" w:hAnsiTheme="majorBidi" w:cstheme="majorBidi"/>
          <w:shd w:val="clear" w:color="auto" w:fill="FFFFFF"/>
        </w:rPr>
      </w:pPr>
      <w:r w:rsidRPr="00785DCA">
        <w:rPr>
          <w:rFonts w:asciiTheme="majorBidi" w:hAnsiTheme="majorBidi" w:cstheme="majorBidi"/>
          <w:b/>
          <w:bCs/>
          <w:i/>
          <w:iCs/>
          <w:shd w:val="clear" w:color="auto" w:fill="FFFFFF"/>
        </w:rPr>
        <w:t>Study design:</w:t>
      </w:r>
      <w:r w:rsidRPr="00785DCA">
        <w:rPr>
          <w:rFonts w:asciiTheme="majorBidi" w:hAnsiTheme="majorBidi" w:cstheme="majorBidi"/>
          <w:shd w:val="clear" w:color="auto" w:fill="FFFFFF"/>
        </w:rPr>
        <w:t xml:space="preserve"> </w:t>
      </w:r>
      <w:r w:rsidR="002954AB" w:rsidRPr="00785DCA">
        <w:rPr>
          <w:rFonts w:asciiTheme="majorBidi" w:hAnsiTheme="majorBidi" w:cstheme="majorBidi"/>
          <w:shd w:val="clear" w:color="auto" w:fill="FFFFFF"/>
        </w:rPr>
        <w:t xml:space="preserve">This </w:t>
      </w:r>
      <w:r w:rsidR="002854E4" w:rsidRPr="00785DCA">
        <w:rPr>
          <w:rFonts w:asciiTheme="majorBidi" w:hAnsiTheme="majorBidi" w:cstheme="majorBidi"/>
          <w:shd w:val="clear" w:color="auto" w:fill="FFFFFF"/>
        </w:rPr>
        <w:t xml:space="preserve">study was performed on </w:t>
      </w:r>
      <w:r w:rsidR="002954AB" w:rsidRPr="00785DCA">
        <w:rPr>
          <w:rFonts w:asciiTheme="majorBidi" w:hAnsiTheme="majorBidi" w:cstheme="majorBidi"/>
          <w:shd w:val="clear" w:color="auto" w:fill="FFFFFF"/>
        </w:rPr>
        <w:t xml:space="preserve">infants (first year of life) admitted and </w:t>
      </w:r>
      <w:r w:rsidR="002854E4" w:rsidRPr="00785DCA">
        <w:rPr>
          <w:rFonts w:asciiTheme="majorBidi" w:hAnsiTheme="majorBidi" w:cstheme="majorBidi"/>
          <w:shd w:val="clear" w:color="auto" w:fill="FFFFFF"/>
        </w:rPr>
        <w:t>operated in department</w:t>
      </w:r>
      <w:r w:rsidR="002954AB" w:rsidRPr="00785DCA">
        <w:rPr>
          <w:rFonts w:asciiTheme="majorBidi" w:hAnsiTheme="majorBidi" w:cstheme="majorBidi"/>
          <w:shd w:val="clear" w:color="auto" w:fill="FFFFFF"/>
        </w:rPr>
        <w:t>s</w:t>
      </w:r>
      <w:r w:rsidR="002854E4" w:rsidRPr="00785DCA">
        <w:rPr>
          <w:rFonts w:asciiTheme="majorBidi" w:hAnsiTheme="majorBidi" w:cstheme="majorBidi"/>
          <w:shd w:val="clear" w:color="auto" w:fill="FFFFFF"/>
        </w:rPr>
        <w:t xml:space="preserve"> of Neurosurgery </w:t>
      </w:r>
      <w:r w:rsidR="002954AB" w:rsidRPr="00785DCA">
        <w:rPr>
          <w:rFonts w:asciiTheme="majorBidi" w:hAnsiTheme="majorBidi" w:cstheme="majorBidi"/>
          <w:shd w:val="clear" w:color="auto" w:fill="FFFFFF"/>
        </w:rPr>
        <w:t>at</w:t>
      </w:r>
      <w:r w:rsidR="002854E4" w:rsidRPr="00785DCA">
        <w:rPr>
          <w:rFonts w:asciiTheme="majorBidi" w:hAnsiTheme="majorBidi" w:cstheme="majorBidi"/>
          <w:shd w:val="clear" w:color="auto" w:fill="FFFFFF"/>
        </w:rPr>
        <w:t xml:space="preserve"> </w:t>
      </w:r>
      <w:proofErr w:type="spellStart"/>
      <w:r w:rsidR="002854E4" w:rsidRPr="00785DCA">
        <w:rPr>
          <w:rFonts w:asciiTheme="majorBidi" w:hAnsiTheme="majorBidi" w:cstheme="majorBidi"/>
          <w:shd w:val="clear" w:color="auto" w:fill="FFFFFF"/>
        </w:rPr>
        <w:t>Benha</w:t>
      </w:r>
      <w:proofErr w:type="spellEnd"/>
      <w:r w:rsidR="002854E4" w:rsidRPr="00785DCA">
        <w:rPr>
          <w:rFonts w:asciiTheme="majorBidi" w:hAnsiTheme="majorBidi" w:cstheme="majorBidi"/>
          <w:shd w:val="clear" w:color="auto" w:fill="FFFFFF"/>
        </w:rPr>
        <w:t xml:space="preserve"> University and </w:t>
      </w:r>
      <w:proofErr w:type="spellStart"/>
      <w:r w:rsidR="002854E4" w:rsidRPr="00785DCA">
        <w:rPr>
          <w:rFonts w:asciiTheme="majorBidi" w:hAnsiTheme="majorBidi" w:cstheme="majorBidi"/>
          <w:shd w:val="clear" w:color="auto" w:fill="FFFFFF"/>
        </w:rPr>
        <w:t>Benha</w:t>
      </w:r>
      <w:proofErr w:type="spellEnd"/>
      <w:r w:rsidR="002854E4" w:rsidRPr="00785DCA">
        <w:rPr>
          <w:rFonts w:asciiTheme="majorBidi" w:hAnsiTheme="majorBidi" w:cstheme="majorBidi"/>
          <w:shd w:val="clear" w:color="auto" w:fill="FFFFFF"/>
        </w:rPr>
        <w:t xml:space="preserve"> specialized children hospitals </w:t>
      </w:r>
      <w:r w:rsidR="002954AB" w:rsidRPr="00785DCA">
        <w:rPr>
          <w:rFonts w:asciiTheme="majorBidi" w:hAnsiTheme="majorBidi" w:cstheme="majorBidi"/>
          <w:shd w:val="clear" w:color="auto" w:fill="FFFFFF"/>
        </w:rPr>
        <w:t xml:space="preserve">(BENCH) </w:t>
      </w:r>
      <w:r w:rsidR="002854E4" w:rsidRPr="00785DCA">
        <w:rPr>
          <w:rFonts w:asciiTheme="majorBidi" w:hAnsiTheme="majorBidi" w:cstheme="majorBidi"/>
          <w:shd w:val="clear" w:color="auto" w:fill="FFFFFF"/>
        </w:rPr>
        <w:t>from June</w:t>
      </w:r>
      <w:r w:rsidR="002854E4" w:rsidRPr="00785DCA">
        <w:rPr>
          <w:rFonts w:asciiTheme="majorBidi" w:hAnsiTheme="majorBidi" w:cstheme="majorBidi"/>
        </w:rPr>
        <w:t xml:space="preserve"> 201</w:t>
      </w:r>
      <w:r w:rsidR="002954AB" w:rsidRPr="00785DCA">
        <w:rPr>
          <w:rFonts w:asciiTheme="majorBidi" w:hAnsiTheme="majorBidi" w:cstheme="majorBidi"/>
        </w:rPr>
        <w:t>6</w:t>
      </w:r>
      <w:r w:rsidR="002854E4" w:rsidRPr="00785DCA">
        <w:rPr>
          <w:rFonts w:asciiTheme="majorBidi" w:hAnsiTheme="majorBidi" w:cstheme="majorBidi"/>
        </w:rPr>
        <w:t xml:space="preserve"> to June 2021. </w:t>
      </w:r>
      <w:r w:rsidR="002854E4" w:rsidRPr="00785DCA">
        <w:rPr>
          <w:rFonts w:asciiTheme="majorBidi" w:hAnsiTheme="majorBidi" w:cstheme="majorBidi"/>
          <w:b/>
          <w:bCs/>
          <w:vertAlign w:val="superscript"/>
        </w:rPr>
        <w:t xml:space="preserve"> </w:t>
      </w:r>
      <w:r w:rsidR="002854E4" w:rsidRPr="00785DCA">
        <w:rPr>
          <w:rFonts w:asciiTheme="majorBidi" w:hAnsiTheme="majorBidi" w:cstheme="majorBidi"/>
          <w:shd w:val="clear" w:color="auto" w:fill="FFFFFF"/>
        </w:rPr>
        <w:t>All medical records</w:t>
      </w:r>
      <w:r w:rsidR="002954AB" w:rsidRPr="00785DCA">
        <w:rPr>
          <w:rFonts w:asciiTheme="majorBidi" w:hAnsiTheme="majorBidi" w:cstheme="majorBidi"/>
          <w:shd w:val="clear" w:color="auto" w:fill="FFFFFF"/>
        </w:rPr>
        <w:t xml:space="preserve"> of</w:t>
      </w:r>
      <w:r w:rsidR="002854E4" w:rsidRPr="00785DCA">
        <w:rPr>
          <w:rFonts w:asciiTheme="majorBidi" w:hAnsiTheme="majorBidi" w:cstheme="majorBidi"/>
          <w:shd w:val="clear" w:color="auto" w:fill="FFFFFF"/>
        </w:rPr>
        <w:t xml:space="preserve"> </w:t>
      </w:r>
      <w:r w:rsidR="002954AB" w:rsidRPr="00785DCA">
        <w:rPr>
          <w:rFonts w:asciiTheme="majorBidi" w:hAnsiTheme="majorBidi" w:cstheme="majorBidi"/>
          <w:shd w:val="clear" w:color="auto" w:fill="FFFFFF"/>
        </w:rPr>
        <w:t>infants</w:t>
      </w:r>
      <w:r w:rsidR="002854E4" w:rsidRPr="00785DCA">
        <w:rPr>
          <w:rFonts w:asciiTheme="majorBidi" w:hAnsiTheme="majorBidi" w:cstheme="majorBidi"/>
        </w:rPr>
        <w:t xml:space="preserve"> </w:t>
      </w:r>
      <w:r w:rsidR="002854E4" w:rsidRPr="00785DCA">
        <w:rPr>
          <w:rFonts w:asciiTheme="majorBidi" w:hAnsiTheme="majorBidi" w:cstheme="majorBidi"/>
          <w:shd w:val="clear" w:color="auto" w:fill="FFFFFF"/>
        </w:rPr>
        <w:t xml:space="preserve">who were admitted with </w:t>
      </w:r>
      <w:proofErr w:type="spellStart"/>
      <w:r w:rsidR="002854E4" w:rsidRPr="00785DCA">
        <w:rPr>
          <w:rFonts w:asciiTheme="majorBidi" w:hAnsiTheme="majorBidi" w:cstheme="majorBidi"/>
          <w:shd w:val="clear" w:color="auto" w:fill="FFFFFF"/>
        </w:rPr>
        <w:t>encephalocele</w:t>
      </w:r>
      <w:proofErr w:type="spellEnd"/>
      <w:r w:rsidR="002854E4" w:rsidRPr="00785DCA">
        <w:rPr>
          <w:rFonts w:asciiTheme="majorBidi" w:hAnsiTheme="majorBidi" w:cstheme="majorBidi"/>
          <w:shd w:val="clear" w:color="auto" w:fill="FFFFFF"/>
        </w:rPr>
        <w:t xml:space="preserve"> </w:t>
      </w:r>
      <w:r w:rsidR="002954AB" w:rsidRPr="00785DCA">
        <w:rPr>
          <w:rFonts w:asciiTheme="majorBidi" w:hAnsiTheme="majorBidi" w:cstheme="majorBidi"/>
          <w:shd w:val="clear" w:color="auto" w:fill="FFFFFF"/>
        </w:rPr>
        <w:t>and</w:t>
      </w:r>
      <w:r w:rsidR="002854E4" w:rsidRPr="00785DCA">
        <w:rPr>
          <w:rFonts w:asciiTheme="majorBidi" w:hAnsiTheme="majorBidi" w:cstheme="majorBidi"/>
          <w:shd w:val="clear" w:color="auto" w:fill="FFFFFF"/>
        </w:rPr>
        <w:t xml:space="preserve"> evaluated regarding age, sex, site and size of encephalocele, associated neurological and systemic abnormalities</w:t>
      </w:r>
      <w:r w:rsidR="005773B5">
        <w:rPr>
          <w:rFonts w:asciiTheme="majorBidi" w:hAnsiTheme="majorBidi" w:cstheme="majorBidi"/>
          <w:shd w:val="clear" w:color="auto" w:fill="FFFFFF"/>
        </w:rPr>
        <w:t xml:space="preserve"> were obtained</w:t>
      </w:r>
      <w:r w:rsidR="002854E4" w:rsidRPr="00785DCA">
        <w:rPr>
          <w:rFonts w:asciiTheme="majorBidi" w:hAnsiTheme="majorBidi" w:cstheme="majorBidi"/>
          <w:shd w:val="clear" w:color="auto" w:fill="FFFFFF"/>
        </w:rPr>
        <w:t xml:space="preserve">. Investigations such as skull radiographs, three-dimensional CT, MRI brain were done. </w:t>
      </w:r>
    </w:p>
    <w:p w14:paraId="62C97A76" w14:textId="674BB7D0" w:rsidR="003D3762" w:rsidRPr="00785DCA" w:rsidRDefault="002854E4" w:rsidP="005773B5">
      <w:pPr>
        <w:autoSpaceDE w:val="0"/>
        <w:autoSpaceDN w:val="0"/>
        <w:adjustRightInd w:val="0"/>
        <w:spacing w:line="480" w:lineRule="auto"/>
        <w:jc w:val="both"/>
        <w:rPr>
          <w:rFonts w:asciiTheme="majorBidi" w:eastAsia="Calibri" w:hAnsiTheme="majorBidi" w:cstheme="majorBidi"/>
          <w:b/>
          <w:bCs/>
          <w:i/>
          <w:iCs/>
          <w:lang w:bidi="ar-EG"/>
        </w:rPr>
      </w:pPr>
      <w:r w:rsidRPr="00785DCA">
        <w:rPr>
          <w:rFonts w:asciiTheme="majorBidi" w:eastAsia="Calibri" w:hAnsiTheme="majorBidi" w:cstheme="majorBidi"/>
          <w:b/>
          <w:bCs/>
          <w:i/>
          <w:iCs/>
          <w:lang w:bidi="ar-EG"/>
        </w:rPr>
        <w:t xml:space="preserve">Surgical </w:t>
      </w:r>
      <w:r w:rsidR="000F51C1" w:rsidRPr="00785DCA">
        <w:rPr>
          <w:rFonts w:asciiTheme="majorBidi" w:eastAsia="Calibri" w:hAnsiTheme="majorBidi" w:cstheme="majorBidi"/>
          <w:b/>
          <w:bCs/>
          <w:i/>
          <w:iCs/>
          <w:lang w:bidi="ar-EG"/>
        </w:rPr>
        <w:t>detail</w:t>
      </w:r>
      <w:r w:rsidR="0035724C">
        <w:rPr>
          <w:rFonts w:asciiTheme="majorBidi" w:eastAsia="Calibri" w:hAnsiTheme="majorBidi" w:cstheme="majorBidi"/>
          <w:b/>
          <w:bCs/>
          <w:i/>
          <w:iCs/>
          <w:lang w:bidi="ar-EG"/>
        </w:rPr>
        <w:t>s</w:t>
      </w:r>
      <w:r w:rsidRPr="00785DCA">
        <w:rPr>
          <w:rFonts w:asciiTheme="majorBidi" w:eastAsia="Calibri" w:hAnsiTheme="majorBidi" w:cstheme="majorBidi"/>
          <w:b/>
          <w:bCs/>
          <w:i/>
          <w:iCs/>
          <w:lang w:bidi="ar-EG"/>
        </w:rPr>
        <w:t>:</w:t>
      </w:r>
      <w:r w:rsidR="000F51C1" w:rsidRPr="00785DCA">
        <w:rPr>
          <w:rFonts w:asciiTheme="majorBidi" w:eastAsia="Calibri" w:hAnsiTheme="majorBidi" w:cstheme="majorBidi"/>
          <w:b/>
          <w:bCs/>
          <w:i/>
          <w:iCs/>
          <w:lang w:bidi="ar-EG"/>
        </w:rPr>
        <w:t xml:space="preserve"> </w:t>
      </w:r>
      <w:r w:rsidR="000F51C1" w:rsidRPr="00785DCA">
        <w:rPr>
          <w:rFonts w:asciiTheme="majorBidi" w:hAnsiTheme="majorBidi" w:cstheme="majorBidi"/>
          <w:shd w:val="clear" w:color="auto" w:fill="FFFFFF"/>
        </w:rPr>
        <w:t>Infants</w:t>
      </w:r>
      <w:r w:rsidRPr="00785DCA">
        <w:rPr>
          <w:rFonts w:asciiTheme="majorBidi" w:hAnsiTheme="majorBidi" w:cstheme="majorBidi"/>
          <w:shd w:val="clear" w:color="auto" w:fill="FFFFFF"/>
        </w:rPr>
        <w:t xml:space="preserve"> </w:t>
      </w:r>
      <w:r w:rsidR="000F51C1" w:rsidRPr="00785DCA">
        <w:rPr>
          <w:rFonts w:asciiTheme="majorBidi" w:hAnsiTheme="majorBidi" w:cstheme="majorBidi"/>
          <w:shd w:val="clear" w:color="auto" w:fill="FFFFFF"/>
        </w:rPr>
        <w:t xml:space="preserve">with posterior </w:t>
      </w:r>
      <w:proofErr w:type="spellStart"/>
      <w:r w:rsidR="000F51C1" w:rsidRPr="00785DCA">
        <w:rPr>
          <w:rFonts w:asciiTheme="majorBidi" w:hAnsiTheme="majorBidi" w:cstheme="majorBidi"/>
          <w:shd w:val="clear" w:color="auto" w:fill="FFFFFF"/>
        </w:rPr>
        <w:t>encephaloceles</w:t>
      </w:r>
      <w:proofErr w:type="spellEnd"/>
      <w:r w:rsidR="000F51C1" w:rsidRPr="00785DCA">
        <w:rPr>
          <w:rFonts w:asciiTheme="majorBidi" w:hAnsiTheme="majorBidi" w:cstheme="majorBidi"/>
          <w:shd w:val="clear" w:color="auto" w:fill="FFFFFF"/>
        </w:rPr>
        <w:t xml:space="preserve"> </w:t>
      </w:r>
      <w:r w:rsidRPr="00785DCA">
        <w:rPr>
          <w:rFonts w:asciiTheme="majorBidi" w:hAnsiTheme="majorBidi" w:cstheme="majorBidi"/>
          <w:shd w:val="clear" w:color="auto" w:fill="FFFFFF"/>
        </w:rPr>
        <w:t xml:space="preserve">were placed in prone position or lateral position in cases </w:t>
      </w:r>
      <w:r w:rsidR="005773B5">
        <w:rPr>
          <w:rFonts w:asciiTheme="majorBidi" w:hAnsiTheme="majorBidi" w:cstheme="majorBidi"/>
          <w:shd w:val="clear" w:color="auto" w:fill="FFFFFF"/>
        </w:rPr>
        <w:t>with</w:t>
      </w:r>
      <w:r w:rsidRPr="00785DCA">
        <w:rPr>
          <w:rFonts w:asciiTheme="majorBidi" w:hAnsiTheme="majorBidi" w:cstheme="majorBidi"/>
          <w:shd w:val="clear" w:color="auto" w:fill="FFFFFF"/>
        </w:rPr>
        <w:t xml:space="preserve"> large </w:t>
      </w:r>
      <w:proofErr w:type="spellStart"/>
      <w:r w:rsidRPr="00785DCA">
        <w:rPr>
          <w:rFonts w:asciiTheme="majorBidi" w:hAnsiTheme="majorBidi" w:cstheme="majorBidi"/>
          <w:shd w:val="clear" w:color="auto" w:fill="FFFFFF"/>
        </w:rPr>
        <w:t>encephalocele</w:t>
      </w:r>
      <w:proofErr w:type="spellEnd"/>
      <w:r w:rsidR="000F51C1" w:rsidRPr="00785DCA">
        <w:rPr>
          <w:rFonts w:asciiTheme="majorBidi" w:hAnsiTheme="majorBidi" w:cstheme="majorBidi"/>
          <w:shd w:val="clear" w:color="auto" w:fill="FFFFFF"/>
        </w:rPr>
        <w:t xml:space="preserve">, vault </w:t>
      </w:r>
      <w:proofErr w:type="spellStart"/>
      <w:r w:rsidR="000F51C1" w:rsidRPr="00785DCA">
        <w:rPr>
          <w:rFonts w:asciiTheme="majorBidi" w:hAnsiTheme="majorBidi" w:cstheme="majorBidi"/>
          <w:shd w:val="clear" w:color="auto" w:fill="FFFFFF"/>
        </w:rPr>
        <w:t>encephaloceles</w:t>
      </w:r>
      <w:proofErr w:type="spellEnd"/>
      <w:r w:rsidR="000F51C1" w:rsidRPr="00785DCA">
        <w:rPr>
          <w:rFonts w:asciiTheme="majorBidi" w:hAnsiTheme="majorBidi" w:cstheme="majorBidi"/>
          <w:shd w:val="clear" w:color="auto" w:fill="FFFFFF"/>
        </w:rPr>
        <w:t xml:space="preserve"> were</w:t>
      </w:r>
      <w:r w:rsidR="005773B5">
        <w:rPr>
          <w:rFonts w:asciiTheme="majorBidi" w:hAnsiTheme="majorBidi" w:cstheme="majorBidi"/>
          <w:shd w:val="clear" w:color="auto" w:fill="FFFFFF"/>
        </w:rPr>
        <w:t xml:space="preserve"> put</w:t>
      </w:r>
      <w:r w:rsidR="000F51C1" w:rsidRPr="00785DCA">
        <w:rPr>
          <w:rFonts w:asciiTheme="majorBidi" w:hAnsiTheme="majorBidi" w:cstheme="majorBidi"/>
          <w:shd w:val="clear" w:color="auto" w:fill="FFFFFF"/>
        </w:rPr>
        <w:t xml:space="preserve"> in supine or lateral position and </w:t>
      </w:r>
      <w:r w:rsidR="003F7C51" w:rsidRPr="00785DCA">
        <w:rPr>
          <w:rFonts w:asciiTheme="majorBidi" w:hAnsiTheme="majorBidi" w:cstheme="majorBidi"/>
          <w:shd w:val="clear" w:color="auto" w:fill="FFFFFF"/>
        </w:rPr>
        <w:t>anterior skull base</w:t>
      </w:r>
      <w:r w:rsidR="000F51C1" w:rsidRPr="00785DCA">
        <w:rPr>
          <w:rFonts w:asciiTheme="majorBidi" w:hAnsiTheme="majorBidi" w:cstheme="majorBidi"/>
          <w:shd w:val="clear" w:color="auto" w:fill="FFFFFF"/>
        </w:rPr>
        <w:t xml:space="preserve"> </w:t>
      </w:r>
      <w:proofErr w:type="spellStart"/>
      <w:r w:rsidR="000F51C1" w:rsidRPr="00785DCA">
        <w:rPr>
          <w:rFonts w:asciiTheme="majorBidi" w:hAnsiTheme="majorBidi" w:cstheme="majorBidi"/>
          <w:shd w:val="clear" w:color="auto" w:fill="FFFFFF"/>
        </w:rPr>
        <w:t>encephaloceles</w:t>
      </w:r>
      <w:proofErr w:type="spellEnd"/>
      <w:r w:rsidR="000F51C1" w:rsidRPr="00785DCA">
        <w:rPr>
          <w:rFonts w:asciiTheme="majorBidi" w:hAnsiTheme="majorBidi" w:cstheme="majorBidi"/>
          <w:shd w:val="clear" w:color="auto" w:fill="FFFFFF"/>
        </w:rPr>
        <w:t xml:space="preserve"> were</w:t>
      </w:r>
      <w:r w:rsidR="005773B5">
        <w:rPr>
          <w:rFonts w:asciiTheme="majorBidi" w:hAnsiTheme="majorBidi" w:cstheme="majorBidi"/>
          <w:shd w:val="clear" w:color="auto" w:fill="FFFFFF"/>
        </w:rPr>
        <w:t xml:space="preserve"> put</w:t>
      </w:r>
      <w:r w:rsidR="000F51C1" w:rsidRPr="00785DCA">
        <w:rPr>
          <w:rFonts w:asciiTheme="majorBidi" w:hAnsiTheme="majorBidi" w:cstheme="majorBidi"/>
          <w:shd w:val="clear" w:color="auto" w:fill="FFFFFF"/>
        </w:rPr>
        <w:t xml:space="preserve"> in supine </w:t>
      </w:r>
      <w:r w:rsidR="005773B5">
        <w:rPr>
          <w:rFonts w:asciiTheme="majorBidi" w:hAnsiTheme="majorBidi" w:cstheme="majorBidi"/>
          <w:shd w:val="clear" w:color="auto" w:fill="FFFFFF"/>
        </w:rPr>
        <w:t xml:space="preserve">position </w:t>
      </w:r>
      <w:r w:rsidR="000F51C1" w:rsidRPr="00785DCA">
        <w:rPr>
          <w:rFonts w:asciiTheme="majorBidi" w:hAnsiTheme="majorBidi" w:cstheme="majorBidi"/>
          <w:shd w:val="clear" w:color="auto" w:fill="FFFFFF"/>
        </w:rPr>
        <w:t>with 30 degrees flexion</w:t>
      </w:r>
      <w:r w:rsidR="005773B5">
        <w:rPr>
          <w:rFonts w:asciiTheme="majorBidi" w:hAnsiTheme="majorBidi" w:cstheme="majorBidi"/>
          <w:shd w:val="clear" w:color="auto" w:fill="FFFFFF"/>
        </w:rPr>
        <w:t>.</w:t>
      </w:r>
      <w:r w:rsidRPr="00785DCA">
        <w:rPr>
          <w:rFonts w:asciiTheme="majorBidi" w:hAnsiTheme="majorBidi" w:cstheme="majorBidi"/>
          <w:shd w:val="clear" w:color="auto" w:fill="FFFFFF"/>
        </w:rPr>
        <w:t xml:space="preserve"> </w:t>
      </w:r>
      <w:r w:rsidR="005773B5">
        <w:rPr>
          <w:rFonts w:asciiTheme="majorBidi" w:hAnsiTheme="majorBidi" w:cstheme="majorBidi"/>
          <w:shd w:val="clear" w:color="auto" w:fill="FFFFFF"/>
        </w:rPr>
        <w:t>U</w:t>
      </w:r>
      <w:r w:rsidRPr="00785DCA">
        <w:rPr>
          <w:rFonts w:asciiTheme="majorBidi" w:hAnsiTheme="majorBidi" w:cstheme="majorBidi"/>
          <w:shd w:val="clear" w:color="auto" w:fill="FFFFFF"/>
        </w:rPr>
        <w:t>nder general anesthesia with special c</w:t>
      </w:r>
      <w:r w:rsidR="005773B5">
        <w:rPr>
          <w:rFonts w:asciiTheme="majorBidi" w:hAnsiTheme="majorBidi" w:cstheme="majorBidi"/>
          <w:shd w:val="clear" w:color="auto" w:fill="FFFFFF"/>
        </w:rPr>
        <w:t>are wa</w:t>
      </w:r>
      <w:r w:rsidRPr="00785DCA">
        <w:rPr>
          <w:rFonts w:asciiTheme="majorBidi" w:hAnsiTheme="majorBidi" w:cstheme="majorBidi"/>
          <w:shd w:val="clear" w:color="auto" w:fill="FFFFFF"/>
        </w:rPr>
        <w:t>s taken to the endotracheal tube</w:t>
      </w:r>
      <w:r w:rsidR="005773B5">
        <w:rPr>
          <w:rFonts w:asciiTheme="majorBidi" w:hAnsiTheme="majorBidi" w:cstheme="majorBidi"/>
          <w:shd w:val="clear" w:color="auto" w:fill="FFFFFF"/>
        </w:rPr>
        <w:t xml:space="preserve">, </w:t>
      </w:r>
      <w:r w:rsidR="005773B5" w:rsidRPr="005773B5">
        <w:rPr>
          <w:rFonts w:asciiTheme="majorBidi" w:hAnsiTheme="majorBidi" w:cstheme="majorBidi"/>
          <w:shd w:val="clear" w:color="auto" w:fill="FFFFFF"/>
        </w:rPr>
        <w:t>close monitoring to electrolytes and vital signs</w:t>
      </w:r>
      <w:r w:rsidRPr="00785DCA">
        <w:rPr>
          <w:rFonts w:asciiTheme="majorBidi" w:hAnsiTheme="majorBidi" w:cstheme="majorBidi"/>
          <w:shd w:val="clear" w:color="auto" w:fill="FFFFFF"/>
        </w:rPr>
        <w:t xml:space="preserve"> as well as the patient’s body temperature to avoid hypothermia, We </w:t>
      </w:r>
      <w:r w:rsidR="002E22E5" w:rsidRPr="00785DCA">
        <w:rPr>
          <w:rFonts w:asciiTheme="majorBidi" w:hAnsiTheme="majorBidi" w:cstheme="majorBidi"/>
          <w:shd w:val="clear" w:color="auto" w:fill="FFFFFF"/>
        </w:rPr>
        <w:t>did</w:t>
      </w:r>
      <w:r w:rsidRPr="00785DCA">
        <w:rPr>
          <w:rFonts w:asciiTheme="majorBidi" w:hAnsiTheme="majorBidi" w:cstheme="majorBidi"/>
          <w:shd w:val="clear" w:color="auto" w:fill="FFFFFF"/>
        </w:rPr>
        <w:t xml:space="preserve"> a</w:t>
      </w:r>
      <w:r w:rsidR="005773B5">
        <w:rPr>
          <w:rFonts w:asciiTheme="majorBidi" w:hAnsiTheme="majorBidi" w:cstheme="majorBidi"/>
          <w:shd w:val="clear" w:color="auto" w:fill="FFFFFF"/>
        </w:rPr>
        <w:t>n</w:t>
      </w:r>
      <w:r w:rsidRPr="00785DCA">
        <w:rPr>
          <w:rFonts w:asciiTheme="majorBidi" w:hAnsiTheme="majorBidi" w:cstheme="majorBidi"/>
          <w:shd w:val="clear" w:color="auto" w:fill="FFFFFF"/>
        </w:rPr>
        <w:t xml:space="preserve"> ellipse-shaped skin </w:t>
      </w:r>
      <w:r w:rsidR="002E22E5" w:rsidRPr="00785DCA">
        <w:rPr>
          <w:rFonts w:asciiTheme="majorBidi" w:hAnsiTheme="majorBidi" w:cstheme="majorBidi"/>
          <w:shd w:val="clear" w:color="auto" w:fill="FFFFFF"/>
        </w:rPr>
        <w:t>incision over sac followed by</w:t>
      </w:r>
      <w:r w:rsidR="005773B5">
        <w:rPr>
          <w:rFonts w:asciiTheme="majorBidi" w:hAnsiTheme="majorBidi" w:cstheme="majorBidi"/>
          <w:shd w:val="clear" w:color="auto" w:fill="FFFFFF"/>
        </w:rPr>
        <w:t xml:space="preserve"> skin</w:t>
      </w:r>
      <w:r w:rsidR="002E22E5" w:rsidRPr="00785DCA">
        <w:rPr>
          <w:rFonts w:asciiTheme="majorBidi" w:hAnsiTheme="majorBidi" w:cstheme="majorBidi"/>
          <w:shd w:val="clear" w:color="auto" w:fill="FFFFFF"/>
        </w:rPr>
        <w:t xml:space="preserve"> d</w:t>
      </w:r>
      <w:r w:rsidRPr="00785DCA">
        <w:rPr>
          <w:rFonts w:asciiTheme="majorBidi" w:hAnsiTheme="majorBidi" w:cstheme="majorBidi"/>
          <w:shd w:val="clear" w:color="auto" w:fill="FFFFFF"/>
        </w:rPr>
        <w:t xml:space="preserve">issection </w:t>
      </w:r>
      <w:r w:rsidR="002E22E5" w:rsidRPr="00785DCA">
        <w:rPr>
          <w:rFonts w:asciiTheme="majorBidi" w:hAnsiTheme="majorBidi" w:cstheme="majorBidi"/>
          <w:shd w:val="clear" w:color="auto" w:fill="FFFFFF"/>
        </w:rPr>
        <w:t xml:space="preserve">then </w:t>
      </w:r>
      <w:r w:rsidR="005773B5" w:rsidRPr="005773B5">
        <w:rPr>
          <w:rFonts w:asciiTheme="majorBidi" w:hAnsiTheme="majorBidi" w:cstheme="majorBidi"/>
          <w:shd w:val="clear" w:color="auto" w:fill="FFFFFF"/>
        </w:rPr>
        <w:t xml:space="preserve">the sac was opened, cerebrospinal fluid </w:t>
      </w:r>
      <w:r w:rsidR="00B63120">
        <w:rPr>
          <w:rFonts w:asciiTheme="majorBidi" w:hAnsiTheme="majorBidi" w:cstheme="majorBidi"/>
          <w:shd w:val="clear" w:color="auto" w:fill="FFFFFF"/>
        </w:rPr>
        <w:t>(</w:t>
      </w:r>
      <w:r w:rsidR="005773B5" w:rsidRPr="005773B5">
        <w:rPr>
          <w:rFonts w:asciiTheme="majorBidi" w:hAnsiTheme="majorBidi" w:cstheme="majorBidi"/>
          <w:shd w:val="clear" w:color="auto" w:fill="FFFFFF"/>
        </w:rPr>
        <w:t>CSF</w:t>
      </w:r>
      <w:r w:rsidR="00B63120">
        <w:rPr>
          <w:rFonts w:asciiTheme="majorBidi" w:hAnsiTheme="majorBidi" w:cstheme="majorBidi"/>
          <w:shd w:val="clear" w:color="auto" w:fill="FFFFFF"/>
        </w:rPr>
        <w:t>)</w:t>
      </w:r>
      <w:r w:rsidR="005773B5" w:rsidRPr="005773B5">
        <w:rPr>
          <w:rFonts w:asciiTheme="majorBidi" w:hAnsiTheme="majorBidi" w:cstheme="majorBidi"/>
          <w:shd w:val="clear" w:color="auto" w:fill="FFFFFF"/>
        </w:rPr>
        <w:t xml:space="preserve"> was slowly evacuated, the sac content was visualized and gently dissected and encountered, then repositioned inside through the </w:t>
      </w:r>
      <w:proofErr w:type="spellStart"/>
      <w:r w:rsidR="005773B5" w:rsidRPr="005773B5">
        <w:rPr>
          <w:rFonts w:asciiTheme="majorBidi" w:hAnsiTheme="majorBidi" w:cstheme="majorBidi"/>
          <w:shd w:val="clear" w:color="auto" w:fill="FFFFFF"/>
        </w:rPr>
        <w:t>dural</w:t>
      </w:r>
      <w:proofErr w:type="spellEnd"/>
      <w:r w:rsidR="005773B5" w:rsidRPr="005773B5">
        <w:rPr>
          <w:rFonts w:asciiTheme="majorBidi" w:hAnsiTheme="majorBidi" w:cstheme="majorBidi"/>
          <w:shd w:val="clear" w:color="auto" w:fill="FFFFFF"/>
        </w:rPr>
        <w:t xml:space="preserve"> opening. Dealing with the neural tissue depends on the preoperative MRI, nature of the herniated tissue visualized during surgery (</w:t>
      </w:r>
      <w:proofErr w:type="spellStart"/>
      <w:r w:rsidR="005773B5" w:rsidRPr="005773B5">
        <w:rPr>
          <w:rFonts w:asciiTheme="majorBidi" w:hAnsiTheme="majorBidi" w:cstheme="majorBidi"/>
          <w:shd w:val="clear" w:color="auto" w:fill="FFFFFF"/>
        </w:rPr>
        <w:t>gliotic</w:t>
      </w:r>
      <w:proofErr w:type="spellEnd"/>
      <w:r w:rsidR="005773B5" w:rsidRPr="005773B5">
        <w:rPr>
          <w:rFonts w:asciiTheme="majorBidi" w:hAnsiTheme="majorBidi" w:cstheme="majorBidi"/>
          <w:shd w:val="clear" w:color="auto" w:fill="FFFFFF"/>
        </w:rPr>
        <w:t xml:space="preserve"> or not) in most cases we excised </w:t>
      </w:r>
      <w:proofErr w:type="spellStart"/>
      <w:r w:rsidR="005773B5" w:rsidRPr="005773B5">
        <w:rPr>
          <w:rFonts w:asciiTheme="majorBidi" w:hAnsiTheme="majorBidi" w:cstheme="majorBidi"/>
          <w:shd w:val="clear" w:color="auto" w:fill="FFFFFF"/>
        </w:rPr>
        <w:t>gliotic</w:t>
      </w:r>
      <w:proofErr w:type="spellEnd"/>
      <w:r w:rsidR="005773B5" w:rsidRPr="005773B5">
        <w:rPr>
          <w:rFonts w:asciiTheme="majorBidi" w:hAnsiTheme="majorBidi" w:cstheme="majorBidi"/>
          <w:shd w:val="clear" w:color="auto" w:fill="FFFFFF"/>
        </w:rPr>
        <w:t xml:space="preserve"> neural tissue. Step by step hemostasis was important to avoid blood loss. The </w:t>
      </w:r>
      <w:proofErr w:type="spellStart"/>
      <w:r w:rsidR="005773B5" w:rsidRPr="005773B5">
        <w:rPr>
          <w:rFonts w:asciiTheme="majorBidi" w:hAnsiTheme="majorBidi" w:cstheme="majorBidi"/>
          <w:shd w:val="clear" w:color="auto" w:fill="FFFFFF"/>
        </w:rPr>
        <w:t>dural</w:t>
      </w:r>
      <w:proofErr w:type="spellEnd"/>
      <w:r w:rsidR="005773B5" w:rsidRPr="005773B5">
        <w:rPr>
          <w:rFonts w:asciiTheme="majorBidi" w:hAnsiTheme="majorBidi" w:cstheme="majorBidi"/>
          <w:shd w:val="clear" w:color="auto" w:fill="FFFFFF"/>
        </w:rPr>
        <w:t xml:space="preserve"> defect is exposed and closed with a re-absorbable </w:t>
      </w:r>
      <w:proofErr w:type="gramStart"/>
      <w:r w:rsidR="005773B5" w:rsidRPr="005773B5">
        <w:rPr>
          <w:rFonts w:asciiTheme="majorBidi" w:hAnsiTheme="majorBidi" w:cstheme="majorBidi"/>
          <w:shd w:val="clear" w:color="auto" w:fill="FFFFFF"/>
        </w:rPr>
        <w:t>suture,</w:t>
      </w:r>
      <w:proofErr w:type="gramEnd"/>
      <w:r w:rsidR="005773B5" w:rsidRPr="005773B5">
        <w:rPr>
          <w:rFonts w:asciiTheme="majorBidi" w:hAnsiTheme="majorBidi" w:cstheme="majorBidi"/>
          <w:shd w:val="clear" w:color="auto" w:fill="FFFFFF"/>
        </w:rPr>
        <w:t xml:space="preserve"> skull </w:t>
      </w:r>
      <w:proofErr w:type="spellStart"/>
      <w:r w:rsidR="005773B5" w:rsidRPr="005773B5">
        <w:rPr>
          <w:rFonts w:asciiTheme="majorBidi" w:hAnsiTheme="majorBidi" w:cstheme="majorBidi"/>
          <w:shd w:val="clear" w:color="auto" w:fill="FFFFFF"/>
        </w:rPr>
        <w:t>periosteum</w:t>
      </w:r>
      <w:proofErr w:type="spellEnd"/>
      <w:r w:rsidR="005773B5" w:rsidRPr="005773B5">
        <w:rPr>
          <w:rFonts w:asciiTheme="majorBidi" w:hAnsiTheme="majorBidi" w:cstheme="majorBidi"/>
          <w:shd w:val="clear" w:color="auto" w:fill="FFFFFF"/>
        </w:rPr>
        <w:t xml:space="preserve"> surrounding the skull defect could be dissected and used in its repair. The hole was closed with an absorbable gelatin sponge after the watertight closure of the </w:t>
      </w:r>
      <w:proofErr w:type="spellStart"/>
      <w:r w:rsidR="005773B5" w:rsidRPr="005773B5">
        <w:rPr>
          <w:rFonts w:asciiTheme="majorBidi" w:hAnsiTheme="majorBidi" w:cstheme="majorBidi"/>
          <w:shd w:val="clear" w:color="auto" w:fill="FFFFFF"/>
        </w:rPr>
        <w:t>dura</w:t>
      </w:r>
      <w:proofErr w:type="spellEnd"/>
      <w:r w:rsidR="005773B5" w:rsidRPr="005773B5">
        <w:rPr>
          <w:rFonts w:asciiTheme="majorBidi" w:hAnsiTheme="majorBidi" w:cstheme="majorBidi"/>
          <w:shd w:val="clear" w:color="auto" w:fill="FFFFFF"/>
        </w:rPr>
        <w:t xml:space="preserve"> then the wound was closed with closely approximated sutures to prevent postoperative CSF leakage. Finally, reconstruction of skin, good hemostasis, and closure </w:t>
      </w:r>
      <w:r w:rsidR="005773B5" w:rsidRPr="005773B5">
        <w:rPr>
          <w:rFonts w:asciiTheme="majorBidi" w:hAnsiTheme="majorBidi" w:cstheme="majorBidi"/>
          <w:shd w:val="clear" w:color="auto" w:fill="FFFFFF"/>
        </w:rPr>
        <w:lastRenderedPageBreak/>
        <w:t xml:space="preserve">in layers without drain were done. Ruptured </w:t>
      </w:r>
      <w:proofErr w:type="spellStart"/>
      <w:r w:rsidR="005773B5" w:rsidRPr="005773B5">
        <w:rPr>
          <w:rFonts w:asciiTheme="majorBidi" w:hAnsiTheme="majorBidi" w:cstheme="majorBidi"/>
          <w:shd w:val="clear" w:color="auto" w:fill="FFFFFF"/>
        </w:rPr>
        <w:t>encephaloceles</w:t>
      </w:r>
      <w:proofErr w:type="spellEnd"/>
      <w:r w:rsidR="005773B5" w:rsidRPr="005773B5">
        <w:rPr>
          <w:rFonts w:asciiTheme="majorBidi" w:hAnsiTheme="majorBidi" w:cstheme="majorBidi"/>
          <w:shd w:val="clear" w:color="auto" w:fill="FFFFFF"/>
        </w:rPr>
        <w:t xml:space="preserve"> were entered as emergency cases within 24 hours to guard from infection.</w:t>
      </w:r>
    </w:p>
    <w:p w14:paraId="5E7A8A52" w14:textId="6C6C30DF" w:rsidR="002854E4" w:rsidRPr="00785DCA" w:rsidRDefault="006B33CC" w:rsidP="00B63120">
      <w:pPr>
        <w:pStyle w:val="NormalWeb"/>
        <w:spacing w:before="0" w:beforeAutospacing="0" w:after="0" w:afterAutospacing="0" w:line="480" w:lineRule="auto"/>
        <w:jc w:val="both"/>
        <w:rPr>
          <w:rFonts w:asciiTheme="majorBidi" w:hAnsiTheme="majorBidi" w:cstheme="majorBidi"/>
          <w:shd w:val="clear" w:color="auto" w:fill="FFFFFF"/>
        </w:rPr>
      </w:pPr>
      <w:r w:rsidRPr="00785DCA">
        <w:rPr>
          <w:rFonts w:asciiTheme="majorBidi" w:hAnsiTheme="majorBidi" w:cstheme="majorBidi"/>
          <w:shd w:val="clear" w:color="auto" w:fill="FFFFFF"/>
        </w:rPr>
        <w:t xml:space="preserve">   </w:t>
      </w:r>
      <w:r w:rsidR="003F7C51" w:rsidRPr="00785DCA">
        <w:rPr>
          <w:rFonts w:asciiTheme="majorBidi" w:hAnsiTheme="majorBidi" w:cstheme="majorBidi"/>
          <w:shd w:val="clear" w:color="auto" w:fill="FFFFFF"/>
        </w:rPr>
        <w:t xml:space="preserve">In anterior skull base </w:t>
      </w:r>
      <w:proofErr w:type="spellStart"/>
      <w:r w:rsidR="003F7C51" w:rsidRPr="00785DCA">
        <w:rPr>
          <w:rFonts w:asciiTheme="majorBidi" w:hAnsiTheme="majorBidi" w:cstheme="majorBidi"/>
          <w:shd w:val="clear" w:color="auto" w:fill="FFFFFF"/>
        </w:rPr>
        <w:t>encephalocele</w:t>
      </w:r>
      <w:proofErr w:type="spellEnd"/>
      <w:r w:rsidR="00B63120" w:rsidRPr="00B63120">
        <w:rPr>
          <w:rFonts w:asciiTheme="majorBidi" w:hAnsiTheme="majorBidi" w:cstheme="majorBidi"/>
          <w:shd w:val="clear" w:color="auto" w:fill="FFFFFF"/>
        </w:rPr>
        <w:t xml:space="preserve"> </w:t>
      </w:r>
      <w:r w:rsidR="00B63120">
        <w:rPr>
          <w:rFonts w:asciiTheme="majorBidi" w:hAnsiTheme="majorBidi" w:cstheme="majorBidi"/>
          <w:shd w:val="clear" w:color="auto" w:fill="FFFFFF"/>
        </w:rPr>
        <w:t>(</w:t>
      </w:r>
      <w:r w:rsidR="00B63120" w:rsidRPr="008F2464">
        <w:rPr>
          <w:rFonts w:asciiTheme="majorBidi" w:hAnsiTheme="majorBidi" w:cstheme="majorBidi"/>
          <w:b/>
          <w:bCs/>
          <w:shd w:val="clear" w:color="auto" w:fill="FFFFFF"/>
        </w:rPr>
        <w:t>Figure 1</w:t>
      </w:r>
      <w:r w:rsidR="00B63120">
        <w:rPr>
          <w:rFonts w:asciiTheme="majorBidi" w:hAnsiTheme="majorBidi" w:cstheme="majorBidi"/>
          <w:shd w:val="clear" w:color="auto" w:fill="FFFFFF"/>
        </w:rPr>
        <w:t>)</w:t>
      </w:r>
      <w:r w:rsidR="00B63120">
        <w:rPr>
          <w:rFonts w:asciiTheme="majorBidi" w:hAnsiTheme="majorBidi" w:cstheme="majorBidi"/>
          <w:shd w:val="clear" w:color="auto" w:fill="FFFFFF"/>
        </w:rPr>
        <w:t xml:space="preserve">, </w:t>
      </w:r>
      <w:r w:rsidR="003F7C51" w:rsidRPr="00785DCA">
        <w:rPr>
          <w:rFonts w:asciiTheme="majorBidi" w:hAnsiTheme="majorBidi" w:cstheme="majorBidi"/>
          <w:shd w:val="clear" w:color="auto" w:fill="FFFFFF"/>
        </w:rPr>
        <w:t>normal herniated frontal brain with intact meninges through basal bony defect</w:t>
      </w:r>
      <w:r w:rsidR="008F2464">
        <w:rPr>
          <w:rFonts w:asciiTheme="majorBidi" w:hAnsiTheme="majorBidi" w:cstheme="majorBidi"/>
          <w:shd w:val="clear" w:color="auto" w:fill="FFFFFF"/>
        </w:rPr>
        <w:t xml:space="preserve"> </w:t>
      </w:r>
      <w:r w:rsidR="00B63120" w:rsidRPr="00B63120">
        <w:rPr>
          <w:rFonts w:asciiTheme="majorBidi" w:hAnsiTheme="majorBidi" w:cstheme="majorBidi"/>
          <w:shd w:val="clear" w:color="auto" w:fill="FFFFFF"/>
        </w:rPr>
        <w:t>was usually seen, here</w:t>
      </w:r>
      <w:r w:rsidR="00B63120">
        <w:rPr>
          <w:rFonts w:asciiTheme="majorBidi" w:hAnsiTheme="majorBidi" w:cstheme="majorBidi"/>
          <w:shd w:val="clear" w:color="auto" w:fill="FFFFFF"/>
        </w:rPr>
        <w:t xml:space="preserve"> a </w:t>
      </w:r>
      <w:r w:rsidR="003F7C51" w:rsidRPr="00785DCA">
        <w:rPr>
          <w:rFonts w:asciiTheme="majorBidi" w:hAnsiTheme="majorBidi" w:cstheme="majorBidi"/>
          <w:shd w:val="clear" w:color="auto" w:fill="FFFFFF"/>
        </w:rPr>
        <w:t xml:space="preserve">modified </w:t>
      </w:r>
      <w:proofErr w:type="spellStart"/>
      <w:r w:rsidR="003F7C51" w:rsidRPr="00785DCA">
        <w:rPr>
          <w:rFonts w:asciiTheme="majorBidi" w:hAnsiTheme="majorBidi" w:cstheme="majorBidi"/>
          <w:shd w:val="clear" w:color="auto" w:fill="FFFFFF"/>
        </w:rPr>
        <w:t>sutar</w:t>
      </w:r>
      <w:proofErr w:type="spellEnd"/>
      <w:r w:rsidR="00B63120">
        <w:rPr>
          <w:rFonts w:asciiTheme="majorBidi" w:hAnsiTheme="majorBidi" w:cstheme="majorBidi"/>
          <w:shd w:val="clear" w:color="auto" w:fill="FFFFFF"/>
        </w:rPr>
        <w:t xml:space="preserve"> incision </w:t>
      </w:r>
      <w:r w:rsidR="00B63120" w:rsidRPr="00B63120">
        <w:rPr>
          <w:rFonts w:asciiTheme="majorBidi" w:hAnsiTheme="majorBidi" w:cstheme="majorBidi"/>
          <w:shd w:val="clear" w:color="auto" w:fill="FFFFFF"/>
        </w:rPr>
        <w:t>was done followed by</w:t>
      </w:r>
      <w:r w:rsidR="003F7C51" w:rsidRPr="00785DCA">
        <w:rPr>
          <w:rFonts w:asciiTheme="majorBidi" w:hAnsiTheme="majorBidi" w:cstheme="majorBidi"/>
          <w:shd w:val="clear" w:color="auto" w:fill="FFFFFF"/>
        </w:rPr>
        <w:t xml:space="preserve"> bil</w:t>
      </w:r>
      <w:r w:rsidR="00B63120">
        <w:rPr>
          <w:rFonts w:asciiTheme="majorBidi" w:hAnsiTheme="majorBidi" w:cstheme="majorBidi"/>
          <w:shd w:val="clear" w:color="auto" w:fill="FFFFFF"/>
        </w:rPr>
        <w:t xml:space="preserve">ateral frontal bone craniotomy then open the </w:t>
      </w:r>
      <w:proofErr w:type="spellStart"/>
      <w:r w:rsidR="00B63120">
        <w:rPr>
          <w:rFonts w:asciiTheme="majorBidi" w:hAnsiTheme="majorBidi" w:cstheme="majorBidi"/>
          <w:shd w:val="clear" w:color="auto" w:fill="FFFFFF"/>
        </w:rPr>
        <w:t>dura</w:t>
      </w:r>
      <w:proofErr w:type="spellEnd"/>
      <w:r w:rsidR="00B63120">
        <w:rPr>
          <w:rFonts w:asciiTheme="majorBidi" w:hAnsiTheme="majorBidi" w:cstheme="majorBidi"/>
          <w:shd w:val="clear" w:color="auto" w:fill="FFFFFF"/>
        </w:rPr>
        <w:t xml:space="preserve"> and</w:t>
      </w:r>
      <w:r w:rsidR="0035724C">
        <w:rPr>
          <w:rFonts w:asciiTheme="majorBidi" w:hAnsiTheme="majorBidi" w:cstheme="majorBidi"/>
          <w:shd w:val="clear" w:color="auto" w:fill="FFFFFF"/>
        </w:rPr>
        <w:t xml:space="preserve"> retraction of frontal lobe</w:t>
      </w:r>
      <w:r w:rsidR="00B63120">
        <w:rPr>
          <w:rFonts w:asciiTheme="majorBidi" w:hAnsiTheme="majorBidi" w:cstheme="majorBidi"/>
          <w:shd w:val="clear" w:color="auto" w:fill="FFFFFF"/>
        </w:rPr>
        <w:t>s with</w:t>
      </w:r>
      <w:r w:rsidR="0035724C">
        <w:rPr>
          <w:rFonts w:asciiTheme="majorBidi" w:hAnsiTheme="majorBidi" w:cstheme="majorBidi"/>
          <w:shd w:val="clear" w:color="auto" w:fill="FFFFFF"/>
        </w:rPr>
        <w:t xml:space="preserve"> gentle retraction of healthy </w:t>
      </w:r>
      <w:r w:rsidR="0035724C" w:rsidRPr="00785DCA">
        <w:rPr>
          <w:rFonts w:asciiTheme="majorBidi" w:hAnsiTheme="majorBidi" w:cstheme="majorBidi"/>
          <w:shd w:val="clear" w:color="auto" w:fill="FFFFFF"/>
        </w:rPr>
        <w:t>herniated part</w:t>
      </w:r>
      <w:r w:rsidR="0035724C" w:rsidRPr="00785DCA">
        <w:rPr>
          <w:rFonts w:asciiTheme="majorBidi" w:hAnsiTheme="majorBidi" w:cstheme="majorBidi"/>
          <w:shd w:val="clear" w:color="auto" w:fill="FFFFFF"/>
        </w:rPr>
        <w:t xml:space="preserve"> </w:t>
      </w:r>
      <w:r w:rsidR="003D3762" w:rsidRPr="00785DCA">
        <w:rPr>
          <w:rFonts w:asciiTheme="majorBidi" w:hAnsiTheme="majorBidi" w:cstheme="majorBidi"/>
          <w:shd w:val="clear" w:color="auto" w:fill="FFFFFF"/>
        </w:rPr>
        <w:t xml:space="preserve">of </w:t>
      </w:r>
      <w:r w:rsidR="00B63120">
        <w:rPr>
          <w:rFonts w:asciiTheme="majorBidi" w:hAnsiTheme="majorBidi" w:cstheme="majorBidi"/>
          <w:shd w:val="clear" w:color="auto" w:fill="FFFFFF"/>
        </w:rPr>
        <w:t xml:space="preserve">frontal lobe </w:t>
      </w:r>
      <w:proofErr w:type="spellStart"/>
      <w:r w:rsidR="00B63120">
        <w:rPr>
          <w:rFonts w:asciiTheme="majorBidi" w:hAnsiTheme="majorBidi" w:cstheme="majorBidi"/>
          <w:shd w:val="clear" w:color="auto" w:fill="FFFFFF"/>
        </w:rPr>
        <w:t>afterthat</w:t>
      </w:r>
      <w:proofErr w:type="spellEnd"/>
      <w:r w:rsidR="0035724C">
        <w:rPr>
          <w:rFonts w:asciiTheme="majorBidi" w:hAnsiTheme="majorBidi" w:cstheme="majorBidi"/>
          <w:shd w:val="clear" w:color="auto" w:fill="FFFFFF"/>
        </w:rPr>
        <w:t xml:space="preserve"> </w:t>
      </w:r>
      <w:r w:rsidR="008F2464">
        <w:rPr>
          <w:rFonts w:asciiTheme="majorBidi" w:hAnsiTheme="majorBidi" w:cstheme="majorBidi"/>
          <w:shd w:val="clear" w:color="auto" w:fill="FFFFFF"/>
        </w:rPr>
        <w:t xml:space="preserve">extradural </w:t>
      </w:r>
      <w:r w:rsidR="008F2464" w:rsidRPr="00785DCA">
        <w:rPr>
          <w:rFonts w:asciiTheme="majorBidi" w:hAnsiTheme="majorBidi" w:cstheme="majorBidi"/>
          <w:shd w:val="clear" w:color="auto" w:fill="FFFFFF"/>
        </w:rPr>
        <w:t xml:space="preserve">dissection of </w:t>
      </w:r>
      <w:r w:rsidR="00B63120">
        <w:rPr>
          <w:rFonts w:asciiTheme="majorBidi" w:hAnsiTheme="majorBidi" w:cstheme="majorBidi"/>
          <w:shd w:val="clear" w:color="auto" w:fill="FFFFFF"/>
        </w:rPr>
        <w:t>sac from defect followed by</w:t>
      </w:r>
      <w:r w:rsidR="008F2464">
        <w:rPr>
          <w:rFonts w:asciiTheme="majorBidi" w:hAnsiTheme="majorBidi" w:cstheme="majorBidi"/>
          <w:shd w:val="clear" w:color="auto" w:fill="FFFFFF"/>
        </w:rPr>
        <w:t xml:space="preserve"> cauterization and suturing of redundant </w:t>
      </w:r>
      <w:proofErr w:type="spellStart"/>
      <w:r w:rsidR="00B63120">
        <w:rPr>
          <w:rFonts w:asciiTheme="majorBidi" w:hAnsiTheme="majorBidi" w:cstheme="majorBidi"/>
          <w:shd w:val="clear" w:color="auto" w:fill="FFFFFF"/>
        </w:rPr>
        <w:t>dura</w:t>
      </w:r>
      <w:proofErr w:type="spellEnd"/>
      <w:r w:rsidR="00B63120">
        <w:rPr>
          <w:rFonts w:asciiTheme="majorBidi" w:hAnsiTheme="majorBidi" w:cstheme="majorBidi"/>
          <w:shd w:val="clear" w:color="auto" w:fill="FFFFFF"/>
        </w:rPr>
        <w:t xml:space="preserve"> then</w:t>
      </w:r>
      <w:r w:rsidR="008F2464">
        <w:rPr>
          <w:rFonts w:asciiTheme="majorBidi" w:hAnsiTheme="majorBidi" w:cstheme="majorBidi"/>
          <w:shd w:val="clear" w:color="auto" w:fill="FFFFFF"/>
        </w:rPr>
        <w:t xml:space="preserve"> </w:t>
      </w:r>
      <w:r w:rsidR="008F2464" w:rsidRPr="00785DCA">
        <w:rPr>
          <w:rFonts w:asciiTheme="majorBidi" w:hAnsiTheme="majorBidi" w:cstheme="majorBidi"/>
          <w:shd w:val="clear" w:color="auto" w:fill="FFFFFF"/>
        </w:rPr>
        <w:t xml:space="preserve">close the defect with part of frontal craniotomy </w:t>
      </w:r>
      <w:r w:rsidR="00B63120">
        <w:rPr>
          <w:rFonts w:asciiTheme="majorBidi" w:hAnsiTheme="majorBidi" w:cstheme="majorBidi"/>
          <w:shd w:val="clear" w:color="auto" w:fill="FFFFFF"/>
        </w:rPr>
        <w:t xml:space="preserve">bone </w:t>
      </w:r>
      <w:r w:rsidR="008F2464" w:rsidRPr="00785DCA">
        <w:rPr>
          <w:rFonts w:asciiTheme="majorBidi" w:hAnsiTheme="majorBidi" w:cstheme="majorBidi"/>
          <w:shd w:val="clear" w:color="auto" w:fill="FFFFFF"/>
        </w:rPr>
        <w:t>flap</w:t>
      </w:r>
      <w:r w:rsidR="00B63120">
        <w:rPr>
          <w:rFonts w:asciiTheme="majorBidi" w:hAnsiTheme="majorBidi" w:cstheme="majorBidi"/>
          <w:shd w:val="clear" w:color="auto" w:fill="FFFFFF"/>
        </w:rPr>
        <w:t xml:space="preserve"> and </w:t>
      </w:r>
      <w:r w:rsidR="008F2464">
        <w:rPr>
          <w:rFonts w:asciiTheme="majorBidi" w:hAnsiTheme="majorBidi" w:cstheme="majorBidi"/>
          <w:shd w:val="clear" w:color="auto" w:fill="FFFFFF"/>
        </w:rPr>
        <w:t xml:space="preserve">closure of opened </w:t>
      </w:r>
      <w:proofErr w:type="spellStart"/>
      <w:r w:rsidR="008F2464" w:rsidRPr="00785DCA">
        <w:rPr>
          <w:rFonts w:asciiTheme="majorBidi" w:hAnsiTheme="majorBidi" w:cstheme="majorBidi"/>
          <w:shd w:val="clear" w:color="auto" w:fill="FFFFFF"/>
        </w:rPr>
        <w:t>dura</w:t>
      </w:r>
      <w:proofErr w:type="spellEnd"/>
      <w:r w:rsidR="00B63120">
        <w:rPr>
          <w:rFonts w:asciiTheme="majorBidi" w:hAnsiTheme="majorBidi" w:cstheme="majorBidi"/>
          <w:shd w:val="clear" w:color="auto" w:fill="FFFFFF"/>
        </w:rPr>
        <w:t xml:space="preserve">, the </w:t>
      </w:r>
      <w:r w:rsidR="003D3762" w:rsidRPr="00785DCA">
        <w:rPr>
          <w:rFonts w:asciiTheme="majorBidi" w:hAnsiTheme="majorBidi" w:cstheme="majorBidi"/>
          <w:shd w:val="clear" w:color="auto" w:fill="FFFFFF"/>
        </w:rPr>
        <w:t>bone flap</w:t>
      </w:r>
      <w:r w:rsidR="00B63120">
        <w:rPr>
          <w:rFonts w:asciiTheme="majorBidi" w:hAnsiTheme="majorBidi" w:cstheme="majorBidi"/>
          <w:shd w:val="clear" w:color="auto" w:fill="FFFFFF"/>
        </w:rPr>
        <w:t xml:space="preserve"> was returned back</w:t>
      </w:r>
      <w:r w:rsidR="00FF12BF">
        <w:rPr>
          <w:rFonts w:asciiTheme="majorBidi" w:hAnsiTheme="majorBidi" w:cstheme="majorBidi"/>
          <w:shd w:val="clear" w:color="auto" w:fill="FFFFFF"/>
        </w:rPr>
        <w:t xml:space="preserve"> followed by</w:t>
      </w:r>
      <w:r w:rsidR="003D3762" w:rsidRPr="00785DCA">
        <w:rPr>
          <w:rFonts w:asciiTheme="majorBidi" w:hAnsiTheme="majorBidi" w:cstheme="majorBidi"/>
          <w:shd w:val="clear" w:color="auto" w:fill="FFFFFF"/>
        </w:rPr>
        <w:t xml:space="preserve"> hemostasis and </w:t>
      </w:r>
      <w:r w:rsidR="0038357F" w:rsidRPr="00785DCA">
        <w:rPr>
          <w:rFonts w:asciiTheme="majorBidi" w:hAnsiTheme="majorBidi" w:cstheme="majorBidi"/>
          <w:shd w:val="clear" w:color="auto" w:fill="FFFFFF"/>
        </w:rPr>
        <w:t xml:space="preserve">skin </w:t>
      </w:r>
      <w:r w:rsidR="003D3762" w:rsidRPr="00785DCA">
        <w:rPr>
          <w:rFonts w:asciiTheme="majorBidi" w:hAnsiTheme="majorBidi" w:cstheme="majorBidi"/>
          <w:shd w:val="clear" w:color="auto" w:fill="FFFFFF"/>
        </w:rPr>
        <w:t>closure with external d</w:t>
      </w:r>
      <w:r w:rsidR="0038357F" w:rsidRPr="00785DCA">
        <w:rPr>
          <w:rFonts w:asciiTheme="majorBidi" w:hAnsiTheme="majorBidi" w:cstheme="majorBidi"/>
          <w:shd w:val="clear" w:color="auto" w:fill="FFFFFF"/>
        </w:rPr>
        <w:t>r</w:t>
      </w:r>
      <w:r w:rsidR="003D3762" w:rsidRPr="00785DCA">
        <w:rPr>
          <w:rFonts w:asciiTheme="majorBidi" w:hAnsiTheme="majorBidi" w:cstheme="majorBidi"/>
          <w:shd w:val="clear" w:color="auto" w:fill="FFFFFF"/>
        </w:rPr>
        <w:t>ain.</w:t>
      </w:r>
    </w:p>
    <w:p w14:paraId="1BE0E9E4" w14:textId="700680AC" w:rsidR="00FF12BF" w:rsidRDefault="006B33CC" w:rsidP="00FF12BF">
      <w:pPr>
        <w:autoSpaceDE w:val="0"/>
        <w:autoSpaceDN w:val="0"/>
        <w:adjustRightInd w:val="0"/>
        <w:spacing w:line="480" w:lineRule="auto"/>
        <w:jc w:val="both"/>
        <w:rPr>
          <w:rFonts w:asciiTheme="majorBidi" w:hAnsiTheme="majorBidi" w:cstheme="majorBidi"/>
          <w:shd w:val="clear" w:color="auto" w:fill="FFFFFF"/>
        </w:rPr>
      </w:pPr>
      <w:r w:rsidRPr="00785DCA">
        <w:rPr>
          <w:rFonts w:asciiTheme="majorBidi" w:hAnsiTheme="majorBidi" w:cstheme="majorBidi"/>
          <w:shd w:val="clear" w:color="auto" w:fill="FFFFFF"/>
        </w:rPr>
        <w:t xml:space="preserve">   </w:t>
      </w:r>
      <w:r w:rsidR="002854E4" w:rsidRPr="00785DCA">
        <w:rPr>
          <w:rFonts w:asciiTheme="majorBidi" w:hAnsiTheme="majorBidi" w:cstheme="majorBidi"/>
          <w:shd w:val="clear" w:color="auto" w:fill="FFFFFF"/>
        </w:rPr>
        <w:t xml:space="preserve">Postoperatively, the patients were shifted to a regular pediatric ward </w:t>
      </w:r>
      <w:r w:rsidR="0038357F" w:rsidRPr="00785DCA">
        <w:rPr>
          <w:rFonts w:asciiTheme="majorBidi" w:hAnsiTheme="majorBidi" w:cstheme="majorBidi"/>
          <w:shd w:val="clear" w:color="auto" w:fill="FFFFFF"/>
        </w:rPr>
        <w:t xml:space="preserve">or incubator </w:t>
      </w:r>
      <w:r w:rsidR="002854E4" w:rsidRPr="00785DCA">
        <w:rPr>
          <w:rFonts w:asciiTheme="majorBidi" w:hAnsiTheme="majorBidi" w:cstheme="majorBidi"/>
          <w:shd w:val="clear" w:color="auto" w:fill="FFFFFF"/>
        </w:rPr>
        <w:t>except for one case who needed postoperative intensive care due to other heal</w:t>
      </w:r>
      <w:r w:rsidR="0038357F" w:rsidRPr="00785DCA">
        <w:rPr>
          <w:rFonts w:asciiTheme="majorBidi" w:hAnsiTheme="majorBidi" w:cstheme="majorBidi"/>
          <w:shd w:val="clear" w:color="auto" w:fill="FFFFFF"/>
        </w:rPr>
        <w:t>th problems unrelated to surgery</w:t>
      </w:r>
      <w:r w:rsidR="002854E4" w:rsidRPr="00785DCA">
        <w:rPr>
          <w:rFonts w:asciiTheme="majorBidi" w:hAnsiTheme="majorBidi" w:cstheme="majorBidi"/>
          <w:shd w:val="clear" w:color="auto" w:fill="FFFFFF"/>
        </w:rPr>
        <w:t>.</w:t>
      </w:r>
      <w:r w:rsidRPr="00785DCA">
        <w:rPr>
          <w:rFonts w:asciiTheme="majorBidi" w:hAnsiTheme="majorBidi" w:cstheme="majorBidi"/>
          <w:shd w:val="clear" w:color="auto" w:fill="FFFFFF"/>
        </w:rPr>
        <w:t xml:space="preserve"> </w:t>
      </w:r>
      <w:r w:rsidR="002854E4" w:rsidRPr="00785DCA">
        <w:rPr>
          <w:rFonts w:asciiTheme="majorBidi" w:hAnsiTheme="majorBidi" w:cstheme="majorBidi"/>
          <w:shd w:val="clear" w:color="auto" w:fill="FFFFFF"/>
        </w:rPr>
        <w:t xml:space="preserve">Additional procedures included </w:t>
      </w:r>
      <w:proofErr w:type="spellStart"/>
      <w:r w:rsidR="002854E4" w:rsidRPr="00785DCA">
        <w:rPr>
          <w:rFonts w:asciiTheme="majorBidi" w:hAnsiTheme="majorBidi" w:cstheme="majorBidi"/>
          <w:shd w:val="clear" w:color="auto" w:fill="FFFFFF"/>
        </w:rPr>
        <w:t>ventriculo</w:t>
      </w:r>
      <w:proofErr w:type="spellEnd"/>
      <w:r w:rsidR="0038357F" w:rsidRPr="00785DCA">
        <w:rPr>
          <w:rFonts w:asciiTheme="majorBidi" w:hAnsiTheme="majorBidi" w:cstheme="majorBidi"/>
          <w:shd w:val="clear" w:color="auto" w:fill="FFFFFF"/>
        </w:rPr>
        <w:t>-</w:t>
      </w:r>
      <w:r w:rsidR="002854E4" w:rsidRPr="00785DCA">
        <w:rPr>
          <w:rFonts w:asciiTheme="majorBidi" w:hAnsiTheme="majorBidi" w:cstheme="majorBidi"/>
          <w:shd w:val="clear" w:color="auto" w:fill="FFFFFF"/>
        </w:rPr>
        <w:t>peritoneal</w:t>
      </w:r>
      <w:r w:rsidR="0038357F" w:rsidRPr="00785DCA">
        <w:rPr>
          <w:rFonts w:asciiTheme="majorBidi" w:hAnsiTheme="majorBidi" w:cstheme="majorBidi"/>
          <w:shd w:val="clear" w:color="auto" w:fill="FFFFFF"/>
        </w:rPr>
        <w:t xml:space="preserve"> (VP) shunt (for hydrocephalus</w:t>
      </w:r>
      <w:r w:rsidR="00FF12BF" w:rsidRPr="00FF12BF">
        <w:rPr>
          <w:rFonts w:asciiTheme="majorBidi" w:hAnsiTheme="majorBidi" w:cstheme="majorBidi"/>
          <w:color w:val="70AD47" w:themeColor="accent6"/>
          <w:sz w:val="28"/>
          <w:szCs w:val="28"/>
          <w:shd w:val="clear" w:color="auto" w:fill="FFFFFF"/>
        </w:rPr>
        <w:t xml:space="preserve"> </w:t>
      </w:r>
      <w:r w:rsidR="00FF12BF" w:rsidRPr="00FF12BF">
        <w:rPr>
          <w:rFonts w:asciiTheme="majorBidi" w:hAnsiTheme="majorBidi" w:cstheme="majorBidi"/>
          <w:shd w:val="clear" w:color="auto" w:fill="FFFFFF"/>
        </w:rPr>
        <w:t xml:space="preserve">associated with </w:t>
      </w:r>
      <w:proofErr w:type="spellStart"/>
      <w:r w:rsidR="00FF12BF" w:rsidRPr="00FF12BF">
        <w:rPr>
          <w:rFonts w:asciiTheme="majorBidi" w:hAnsiTheme="majorBidi" w:cstheme="majorBidi"/>
          <w:shd w:val="clear" w:color="auto" w:fill="FFFFFF"/>
        </w:rPr>
        <w:t>encephalocele</w:t>
      </w:r>
      <w:proofErr w:type="spellEnd"/>
      <w:r w:rsidR="00FF12BF" w:rsidRPr="00FF12BF">
        <w:rPr>
          <w:rFonts w:asciiTheme="majorBidi" w:hAnsiTheme="majorBidi" w:cstheme="majorBidi"/>
          <w:shd w:val="clear" w:color="auto" w:fill="FFFFFF"/>
        </w:rPr>
        <w:t xml:space="preserve">). 12 procedures were done, 4 patients had VP shunt before </w:t>
      </w:r>
      <w:proofErr w:type="spellStart"/>
      <w:r w:rsidR="00FF12BF" w:rsidRPr="00FF12BF">
        <w:rPr>
          <w:rFonts w:asciiTheme="majorBidi" w:hAnsiTheme="majorBidi" w:cstheme="majorBidi"/>
          <w:shd w:val="clear" w:color="auto" w:fill="FFFFFF"/>
        </w:rPr>
        <w:t>encephalocele</w:t>
      </w:r>
      <w:proofErr w:type="spellEnd"/>
      <w:r w:rsidR="00FF12BF" w:rsidRPr="00FF12BF">
        <w:rPr>
          <w:rFonts w:asciiTheme="majorBidi" w:hAnsiTheme="majorBidi" w:cstheme="majorBidi"/>
          <w:shd w:val="clear" w:color="auto" w:fill="FFFFFF"/>
        </w:rPr>
        <w:t xml:space="preserve"> surgery, and 8 patient</w:t>
      </w:r>
      <w:r w:rsidR="008B41BD">
        <w:rPr>
          <w:rFonts w:asciiTheme="majorBidi" w:hAnsiTheme="majorBidi" w:cstheme="majorBidi"/>
          <w:shd w:val="clear" w:color="auto" w:fill="FFFFFF"/>
        </w:rPr>
        <w:t>s need</w:t>
      </w:r>
      <w:r w:rsidR="00FF12BF" w:rsidRPr="00FF12BF">
        <w:rPr>
          <w:rFonts w:asciiTheme="majorBidi" w:hAnsiTheme="majorBidi" w:cstheme="majorBidi"/>
          <w:shd w:val="clear" w:color="auto" w:fill="FFFFFF"/>
        </w:rPr>
        <w:t xml:space="preserve"> VP shunt after it.</w:t>
      </w:r>
    </w:p>
    <w:p w14:paraId="4F5B1B64" w14:textId="1E79A074" w:rsidR="002854E4" w:rsidRPr="00785DCA" w:rsidRDefault="002854E4" w:rsidP="00FF12BF">
      <w:pPr>
        <w:autoSpaceDE w:val="0"/>
        <w:autoSpaceDN w:val="0"/>
        <w:adjustRightInd w:val="0"/>
        <w:spacing w:line="480" w:lineRule="auto"/>
        <w:jc w:val="both"/>
        <w:rPr>
          <w:rFonts w:asciiTheme="majorBidi" w:hAnsiTheme="majorBidi" w:cstheme="majorBidi"/>
          <w:shd w:val="clear" w:color="auto" w:fill="FFFFFF"/>
        </w:rPr>
      </w:pPr>
      <w:r w:rsidRPr="00785DCA">
        <w:rPr>
          <w:rFonts w:asciiTheme="majorBidi" w:hAnsiTheme="majorBidi" w:cstheme="majorBidi"/>
          <w:b/>
          <w:bCs/>
          <w:i/>
          <w:iCs/>
          <w:shd w:val="clear" w:color="auto" w:fill="FFFFFF"/>
        </w:rPr>
        <w:t>Follow-up:</w:t>
      </w:r>
      <w:r w:rsidRPr="00785DCA">
        <w:rPr>
          <w:rFonts w:asciiTheme="majorBidi" w:hAnsiTheme="majorBidi" w:cstheme="majorBidi"/>
          <w:shd w:val="clear" w:color="auto" w:fill="FFFFFF"/>
        </w:rPr>
        <w:t xml:space="preserve"> All </w:t>
      </w:r>
      <w:r w:rsidR="0038357F" w:rsidRPr="00785DCA">
        <w:rPr>
          <w:rFonts w:asciiTheme="majorBidi" w:hAnsiTheme="majorBidi" w:cstheme="majorBidi"/>
          <w:shd w:val="clear" w:color="auto" w:fill="FFFFFF"/>
        </w:rPr>
        <w:t>infants</w:t>
      </w:r>
      <w:r w:rsidRPr="00785DCA">
        <w:rPr>
          <w:rFonts w:asciiTheme="majorBidi" w:hAnsiTheme="majorBidi" w:cstheme="majorBidi"/>
          <w:shd w:val="clear" w:color="auto" w:fill="FFFFFF"/>
        </w:rPr>
        <w:t xml:space="preserve"> were assessed postoperatively with clinical </w:t>
      </w:r>
      <w:r w:rsidR="0038357F" w:rsidRPr="00785DCA">
        <w:rPr>
          <w:rFonts w:asciiTheme="majorBidi" w:hAnsiTheme="majorBidi" w:cstheme="majorBidi"/>
          <w:shd w:val="clear" w:color="auto" w:fill="FFFFFF"/>
        </w:rPr>
        <w:t>examination and CT brain</w:t>
      </w:r>
      <w:r w:rsidRPr="00785DCA">
        <w:rPr>
          <w:rFonts w:asciiTheme="majorBidi" w:hAnsiTheme="majorBidi" w:cstheme="majorBidi"/>
          <w:shd w:val="clear" w:color="auto" w:fill="FFFFFF"/>
        </w:rPr>
        <w:t xml:space="preserve"> with a follow-up period ranging from </w:t>
      </w:r>
      <w:r w:rsidR="005C71F8" w:rsidRPr="00785DCA">
        <w:rPr>
          <w:rFonts w:asciiTheme="majorBidi" w:hAnsiTheme="majorBidi" w:cstheme="majorBidi"/>
          <w:shd w:val="clear" w:color="auto" w:fill="FFFFFF"/>
        </w:rPr>
        <w:t>12</w:t>
      </w:r>
      <w:r w:rsidRPr="00785DCA">
        <w:rPr>
          <w:rFonts w:asciiTheme="majorBidi" w:hAnsiTheme="majorBidi" w:cstheme="majorBidi"/>
          <w:shd w:val="clear" w:color="auto" w:fill="FFFFFF"/>
        </w:rPr>
        <w:t>-</w:t>
      </w:r>
      <w:r w:rsidR="005C71F8" w:rsidRPr="00785DCA">
        <w:rPr>
          <w:rFonts w:asciiTheme="majorBidi" w:hAnsiTheme="majorBidi" w:cstheme="majorBidi"/>
          <w:shd w:val="clear" w:color="auto" w:fill="FFFFFF"/>
        </w:rPr>
        <w:t>24</w:t>
      </w:r>
      <w:r w:rsidRPr="00785DCA">
        <w:rPr>
          <w:rFonts w:asciiTheme="majorBidi" w:hAnsiTheme="majorBidi" w:cstheme="majorBidi"/>
          <w:shd w:val="clear" w:color="auto" w:fill="FFFFFF"/>
        </w:rPr>
        <w:t xml:space="preserve"> months.</w:t>
      </w:r>
    </w:p>
    <w:p w14:paraId="4380F365" w14:textId="726FAB89" w:rsidR="00AE7130" w:rsidRPr="00785DCA" w:rsidRDefault="00AE7130" w:rsidP="00464FE3">
      <w:pPr>
        <w:autoSpaceDE w:val="0"/>
        <w:autoSpaceDN w:val="0"/>
        <w:adjustRightInd w:val="0"/>
        <w:spacing w:line="480" w:lineRule="auto"/>
        <w:jc w:val="both"/>
        <w:rPr>
          <w:rFonts w:asciiTheme="majorBidi" w:hAnsiTheme="majorBidi" w:cstheme="majorBidi"/>
          <w:shd w:val="clear" w:color="auto" w:fill="FFFFFF"/>
        </w:rPr>
      </w:pPr>
      <w:r w:rsidRPr="00785DCA">
        <w:rPr>
          <w:rFonts w:asciiTheme="majorBidi" w:hAnsiTheme="majorBidi" w:cstheme="majorBidi"/>
          <w:b/>
          <w:bCs/>
          <w:i/>
          <w:iCs/>
          <w:shd w:val="clear" w:color="auto" w:fill="FFFFFF"/>
        </w:rPr>
        <w:t>Ethical consideration:</w:t>
      </w:r>
      <w:r w:rsidRPr="00785DCA">
        <w:rPr>
          <w:rFonts w:asciiTheme="majorBidi" w:hAnsiTheme="majorBidi" w:cstheme="majorBidi"/>
          <w:shd w:val="clear" w:color="auto" w:fill="FFFFFF"/>
        </w:rPr>
        <w:t xml:space="preserve"> A written informed consent was </w:t>
      </w:r>
      <w:r w:rsidR="00464FE3">
        <w:rPr>
          <w:rFonts w:asciiTheme="majorBidi" w:hAnsiTheme="majorBidi" w:cstheme="majorBidi"/>
          <w:shd w:val="clear" w:color="auto" w:fill="FFFFFF"/>
        </w:rPr>
        <w:t>signed</w:t>
      </w:r>
      <w:r w:rsidRPr="00785DCA">
        <w:rPr>
          <w:rFonts w:asciiTheme="majorBidi" w:hAnsiTheme="majorBidi" w:cstheme="majorBidi"/>
          <w:shd w:val="clear" w:color="auto" w:fill="FFFFFF"/>
        </w:rPr>
        <w:t xml:space="preserve"> from parents of infants after </w:t>
      </w:r>
      <w:r w:rsidR="00464FE3">
        <w:rPr>
          <w:rFonts w:asciiTheme="majorBidi" w:hAnsiTheme="majorBidi" w:cstheme="majorBidi"/>
          <w:shd w:val="clear" w:color="auto" w:fill="FFFFFF"/>
        </w:rPr>
        <w:t>complete explanation of disease, surgery and</w:t>
      </w:r>
      <w:r w:rsidRPr="00785DCA">
        <w:rPr>
          <w:rFonts w:asciiTheme="majorBidi" w:hAnsiTheme="majorBidi" w:cstheme="majorBidi"/>
          <w:shd w:val="clear" w:color="auto" w:fill="FFFFFF"/>
        </w:rPr>
        <w:t xml:space="preserve"> all steps of this study.</w:t>
      </w:r>
    </w:p>
    <w:p w14:paraId="6B736137" w14:textId="494504EF" w:rsidR="002854E4" w:rsidRDefault="002854E4" w:rsidP="00464FE3">
      <w:pPr>
        <w:autoSpaceDE w:val="0"/>
        <w:autoSpaceDN w:val="0"/>
        <w:adjustRightInd w:val="0"/>
        <w:spacing w:line="480" w:lineRule="auto"/>
        <w:jc w:val="both"/>
        <w:rPr>
          <w:rFonts w:asciiTheme="majorBidi" w:hAnsiTheme="majorBidi" w:cstheme="majorBidi"/>
          <w:shd w:val="clear" w:color="auto" w:fill="FFFFFF"/>
        </w:rPr>
      </w:pPr>
      <w:r w:rsidRPr="00785DCA">
        <w:rPr>
          <w:rFonts w:asciiTheme="majorBidi" w:hAnsiTheme="majorBidi" w:cstheme="majorBidi"/>
          <w:b/>
          <w:bCs/>
          <w:i/>
          <w:iCs/>
          <w:shd w:val="clear" w:color="auto" w:fill="FFFFFF"/>
        </w:rPr>
        <w:t>Data management:</w:t>
      </w:r>
      <w:r w:rsidRPr="00785DCA">
        <w:rPr>
          <w:rFonts w:asciiTheme="majorBidi" w:hAnsiTheme="majorBidi" w:cstheme="majorBidi"/>
          <w:shd w:val="clear" w:color="auto" w:fill="FFFFFF"/>
        </w:rPr>
        <w:t xml:space="preserve"> The program used for statistical analysis was SPSS version 20. Quantitative data were analyzed using mean, standard deviation (SD), while frequency and percentage were used with qualitative data. Fischer exact test </w:t>
      </w:r>
      <w:r w:rsidR="005829D6" w:rsidRPr="00785DCA">
        <w:rPr>
          <w:rFonts w:asciiTheme="majorBidi" w:hAnsiTheme="majorBidi" w:cstheme="majorBidi"/>
          <w:shd w:val="clear" w:color="auto" w:fill="FFFFFF"/>
        </w:rPr>
        <w:t xml:space="preserve">was used </w:t>
      </w:r>
      <w:r w:rsidRPr="00785DCA">
        <w:rPr>
          <w:rFonts w:asciiTheme="majorBidi" w:hAnsiTheme="majorBidi" w:cstheme="majorBidi"/>
          <w:shd w:val="clear" w:color="auto" w:fill="FFFFFF"/>
        </w:rPr>
        <w:t>to compare frequencies. The corresponding distribution tables were consulted to get the “P” (probability value). Statistical significance was accepted at a P-value ≤0.05while a P-value &gt; 0.05 was considered insignificant.</w:t>
      </w:r>
    </w:p>
    <w:p w14:paraId="2BB8B642" w14:textId="77777777" w:rsidR="00464FE3" w:rsidRPr="00785DCA" w:rsidRDefault="00464FE3" w:rsidP="00464FE3">
      <w:pPr>
        <w:autoSpaceDE w:val="0"/>
        <w:autoSpaceDN w:val="0"/>
        <w:adjustRightInd w:val="0"/>
        <w:spacing w:line="480" w:lineRule="auto"/>
        <w:jc w:val="both"/>
        <w:rPr>
          <w:rFonts w:asciiTheme="majorBidi" w:hAnsiTheme="majorBidi" w:cstheme="majorBidi"/>
          <w:shd w:val="clear" w:color="auto" w:fill="FFFFFF"/>
        </w:rPr>
      </w:pPr>
    </w:p>
    <w:p w14:paraId="7FE9F1CC" w14:textId="77777777" w:rsidR="002854E4" w:rsidRPr="00785DCA" w:rsidRDefault="002854E4" w:rsidP="00464FE3">
      <w:pPr>
        <w:spacing w:line="480" w:lineRule="auto"/>
        <w:jc w:val="both"/>
        <w:rPr>
          <w:rFonts w:asciiTheme="majorBidi" w:hAnsiTheme="majorBidi" w:cstheme="majorBidi"/>
          <w:b/>
          <w:bCs/>
        </w:rPr>
      </w:pPr>
      <w:r w:rsidRPr="00785DCA">
        <w:rPr>
          <w:rFonts w:asciiTheme="majorBidi" w:hAnsiTheme="majorBidi" w:cstheme="majorBidi"/>
          <w:b/>
          <w:bCs/>
        </w:rPr>
        <w:t>Result</w:t>
      </w:r>
    </w:p>
    <w:p w14:paraId="1DC3B9C9" w14:textId="3CB646CE" w:rsidR="00AE7130" w:rsidRPr="00785DCA" w:rsidRDefault="00AE7130" w:rsidP="00464FE3">
      <w:pPr>
        <w:spacing w:line="480" w:lineRule="auto"/>
        <w:jc w:val="both"/>
        <w:rPr>
          <w:rFonts w:asciiTheme="majorBidi" w:hAnsiTheme="majorBidi" w:cstheme="majorBidi"/>
          <w:color w:val="000000" w:themeColor="text1"/>
        </w:rPr>
      </w:pPr>
      <w:r w:rsidRPr="00785DCA">
        <w:rPr>
          <w:rFonts w:asciiTheme="majorBidi" w:hAnsiTheme="majorBidi" w:cstheme="majorBidi"/>
          <w:color w:val="000000" w:themeColor="text1"/>
        </w:rPr>
        <w:t xml:space="preserve">   </w:t>
      </w:r>
      <w:r w:rsidR="002854E4" w:rsidRPr="00785DCA">
        <w:rPr>
          <w:rFonts w:asciiTheme="majorBidi" w:hAnsiTheme="majorBidi" w:cstheme="majorBidi"/>
          <w:color w:val="000000" w:themeColor="text1"/>
        </w:rPr>
        <w:t xml:space="preserve">Fifty-eight infants with </w:t>
      </w:r>
      <w:proofErr w:type="spellStart"/>
      <w:r w:rsidR="002854E4" w:rsidRPr="00785DCA">
        <w:rPr>
          <w:rFonts w:asciiTheme="majorBidi" w:hAnsiTheme="majorBidi" w:cstheme="majorBidi"/>
          <w:color w:val="000000" w:themeColor="text1"/>
        </w:rPr>
        <w:t>encephalocele</w:t>
      </w:r>
      <w:proofErr w:type="spellEnd"/>
      <w:r w:rsidR="002854E4" w:rsidRPr="00785DCA">
        <w:rPr>
          <w:rFonts w:asciiTheme="majorBidi" w:hAnsiTheme="majorBidi" w:cstheme="majorBidi"/>
          <w:color w:val="000000" w:themeColor="text1"/>
        </w:rPr>
        <w:t xml:space="preserve"> were treated surgically in this study, 32 males (55%) and 26 females (45%). Their age ranged from 1 to 345 days with a mean age of 244 ± 20 days. </w:t>
      </w:r>
    </w:p>
    <w:p w14:paraId="220B063A" w14:textId="3F4BC1C2" w:rsidR="002854E4" w:rsidRPr="00785DCA" w:rsidRDefault="00AE7130" w:rsidP="00464FE3">
      <w:pPr>
        <w:spacing w:line="480" w:lineRule="auto"/>
        <w:jc w:val="both"/>
        <w:rPr>
          <w:rFonts w:asciiTheme="majorBidi" w:hAnsiTheme="majorBidi" w:cstheme="majorBidi"/>
          <w:color w:val="000000" w:themeColor="text1"/>
        </w:rPr>
      </w:pPr>
      <w:r w:rsidRPr="00785DCA">
        <w:rPr>
          <w:rFonts w:asciiTheme="majorBidi" w:hAnsiTheme="majorBidi" w:cstheme="majorBidi"/>
          <w:color w:val="000000" w:themeColor="text1"/>
        </w:rPr>
        <w:t xml:space="preserve">   </w:t>
      </w:r>
      <w:r w:rsidR="002854E4" w:rsidRPr="00785DCA">
        <w:rPr>
          <w:rFonts w:asciiTheme="majorBidi" w:hAnsiTheme="majorBidi" w:cstheme="majorBidi"/>
          <w:color w:val="000000" w:themeColor="text1"/>
        </w:rPr>
        <w:t xml:space="preserve">6 types of </w:t>
      </w:r>
      <w:proofErr w:type="spellStart"/>
      <w:r w:rsidR="002854E4" w:rsidRPr="00785DCA">
        <w:rPr>
          <w:rFonts w:asciiTheme="majorBidi" w:hAnsiTheme="majorBidi" w:cstheme="majorBidi"/>
          <w:color w:val="000000" w:themeColor="text1"/>
        </w:rPr>
        <w:t>encephalocele</w:t>
      </w:r>
      <w:proofErr w:type="spellEnd"/>
      <w:r w:rsidR="002854E4" w:rsidRPr="00785DCA">
        <w:rPr>
          <w:rFonts w:asciiTheme="majorBidi" w:hAnsiTheme="majorBidi" w:cstheme="majorBidi"/>
          <w:color w:val="000000" w:themeColor="text1"/>
        </w:rPr>
        <w:t xml:space="preserve"> according to location and shape were treated in this study; we had 22 (37.9%) occipital, 12 (20.7%) atretic, 9 (15.5%) vault, 7 (12.1%) </w:t>
      </w:r>
      <w:proofErr w:type="spellStart"/>
      <w:r w:rsidR="002854E4" w:rsidRPr="00785DCA">
        <w:rPr>
          <w:rFonts w:asciiTheme="majorBidi" w:hAnsiTheme="majorBidi" w:cstheme="majorBidi"/>
          <w:color w:val="000000" w:themeColor="text1"/>
        </w:rPr>
        <w:t>occipito</w:t>
      </w:r>
      <w:proofErr w:type="spellEnd"/>
      <w:r w:rsidR="002854E4" w:rsidRPr="00785DCA">
        <w:rPr>
          <w:rFonts w:asciiTheme="majorBidi" w:hAnsiTheme="majorBidi" w:cstheme="majorBidi"/>
          <w:color w:val="000000" w:themeColor="text1"/>
        </w:rPr>
        <w:t xml:space="preserve">-cervical, 5 (8.6%) </w:t>
      </w:r>
      <w:proofErr w:type="spellStart"/>
      <w:r w:rsidR="002854E4" w:rsidRPr="00785DCA">
        <w:rPr>
          <w:rFonts w:asciiTheme="majorBidi" w:hAnsiTheme="majorBidi" w:cstheme="majorBidi"/>
          <w:color w:val="000000" w:themeColor="text1"/>
        </w:rPr>
        <w:t>ethmoidal</w:t>
      </w:r>
      <w:proofErr w:type="spellEnd"/>
      <w:r w:rsidR="002854E4" w:rsidRPr="00785DCA">
        <w:rPr>
          <w:rFonts w:asciiTheme="majorBidi" w:hAnsiTheme="majorBidi" w:cstheme="majorBidi"/>
          <w:color w:val="000000" w:themeColor="text1"/>
        </w:rPr>
        <w:t xml:space="preserve">, and 3 (5.2%) double </w:t>
      </w:r>
      <w:proofErr w:type="spellStart"/>
      <w:r w:rsidR="002854E4" w:rsidRPr="00785DCA">
        <w:rPr>
          <w:rFonts w:asciiTheme="majorBidi" w:hAnsiTheme="majorBidi" w:cstheme="majorBidi"/>
          <w:color w:val="000000" w:themeColor="text1"/>
        </w:rPr>
        <w:t>encephaloceles</w:t>
      </w:r>
      <w:proofErr w:type="spellEnd"/>
      <w:r w:rsidR="008F2464">
        <w:rPr>
          <w:rFonts w:asciiTheme="majorBidi" w:hAnsiTheme="majorBidi" w:cstheme="majorBidi"/>
          <w:color w:val="000000" w:themeColor="text1"/>
        </w:rPr>
        <w:t xml:space="preserve"> (</w:t>
      </w:r>
      <w:r w:rsidR="008F2464" w:rsidRPr="008F2464">
        <w:rPr>
          <w:rFonts w:asciiTheme="majorBidi" w:hAnsiTheme="majorBidi" w:cstheme="majorBidi"/>
          <w:b/>
          <w:bCs/>
          <w:color w:val="000000" w:themeColor="text1"/>
        </w:rPr>
        <w:t>Figure 2</w:t>
      </w:r>
      <w:r w:rsidR="008F2464">
        <w:rPr>
          <w:rFonts w:asciiTheme="majorBidi" w:hAnsiTheme="majorBidi" w:cstheme="majorBidi"/>
          <w:color w:val="000000" w:themeColor="text1"/>
        </w:rPr>
        <w:t>)</w:t>
      </w:r>
      <w:r w:rsidR="002854E4" w:rsidRPr="00785DCA">
        <w:rPr>
          <w:rFonts w:asciiTheme="majorBidi" w:hAnsiTheme="majorBidi" w:cstheme="majorBidi"/>
          <w:color w:val="000000" w:themeColor="text1"/>
        </w:rPr>
        <w:t xml:space="preserve">. </w:t>
      </w:r>
    </w:p>
    <w:p w14:paraId="1BFA9133" w14:textId="1D3BA618" w:rsidR="002854E4" w:rsidRPr="00785DCA" w:rsidRDefault="00AE7130" w:rsidP="00464FE3">
      <w:pPr>
        <w:spacing w:line="480" w:lineRule="auto"/>
        <w:jc w:val="both"/>
        <w:rPr>
          <w:rFonts w:asciiTheme="majorBidi" w:hAnsiTheme="majorBidi" w:cstheme="majorBidi"/>
          <w:color w:val="000000" w:themeColor="text1"/>
        </w:rPr>
      </w:pPr>
      <w:r w:rsidRPr="00785DCA">
        <w:rPr>
          <w:rFonts w:asciiTheme="majorBidi" w:hAnsiTheme="majorBidi" w:cstheme="majorBidi"/>
          <w:color w:val="000000" w:themeColor="text1"/>
        </w:rPr>
        <w:t xml:space="preserve">   </w:t>
      </w:r>
      <w:r w:rsidR="002854E4" w:rsidRPr="00785DCA">
        <w:rPr>
          <w:rFonts w:asciiTheme="majorBidi" w:hAnsiTheme="majorBidi" w:cstheme="majorBidi"/>
          <w:color w:val="000000" w:themeColor="text1"/>
        </w:rPr>
        <w:t>At presentation and examination 10 (17.2%) inf</w:t>
      </w:r>
      <w:r w:rsidRPr="00785DCA">
        <w:rPr>
          <w:rFonts w:asciiTheme="majorBidi" w:hAnsiTheme="majorBidi" w:cstheme="majorBidi"/>
          <w:color w:val="000000" w:themeColor="text1"/>
        </w:rPr>
        <w:t xml:space="preserve">ants had ruptured </w:t>
      </w:r>
      <w:proofErr w:type="spellStart"/>
      <w:r w:rsidRPr="00785DCA">
        <w:rPr>
          <w:rFonts w:asciiTheme="majorBidi" w:hAnsiTheme="majorBidi" w:cstheme="majorBidi"/>
          <w:color w:val="000000" w:themeColor="text1"/>
        </w:rPr>
        <w:t>encephalocele</w:t>
      </w:r>
      <w:proofErr w:type="spellEnd"/>
      <w:r w:rsidR="002854E4" w:rsidRPr="00785DCA">
        <w:rPr>
          <w:rFonts w:asciiTheme="majorBidi" w:hAnsiTheme="majorBidi" w:cstheme="majorBidi"/>
          <w:color w:val="000000" w:themeColor="text1"/>
        </w:rPr>
        <w:t xml:space="preserve">; 5 occipital, 3 </w:t>
      </w:r>
      <w:proofErr w:type="spellStart"/>
      <w:r w:rsidR="002854E4" w:rsidRPr="00785DCA">
        <w:rPr>
          <w:rFonts w:asciiTheme="majorBidi" w:hAnsiTheme="majorBidi" w:cstheme="majorBidi"/>
          <w:color w:val="000000" w:themeColor="text1"/>
        </w:rPr>
        <w:t>occipito</w:t>
      </w:r>
      <w:proofErr w:type="spellEnd"/>
      <w:r w:rsidR="002854E4" w:rsidRPr="00785DCA">
        <w:rPr>
          <w:rFonts w:asciiTheme="majorBidi" w:hAnsiTheme="majorBidi" w:cstheme="majorBidi"/>
          <w:color w:val="000000" w:themeColor="text1"/>
        </w:rPr>
        <w:t xml:space="preserve">-cervical, and 2 vault encephaloceles. We had 12 (20.7%) infants that were associated with hydrocephalus; 4 occipital, 3 </w:t>
      </w:r>
      <w:proofErr w:type="spellStart"/>
      <w:r w:rsidR="002854E4" w:rsidRPr="00785DCA">
        <w:rPr>
          <w:rFonts w:asciiTheme="majorBidi" w:hAnsiTheme="majorBidi" w:cstheme="majorBidi"/>
          <w:color w:val="000000" w:themeColor="text1"/>
        </w:rPr>
        <w:t>occipito</w:t>
      </w:r>
      <w:proofErr w:type="spellEnd"/>
      <w:r w:rsidR="002854E4" w:rsidRPr="00785DCA">
        <w:rPr>
          <w:rFonts w:asciiTheme="majorBidi" w:hAnsiTheme="majorBidi" w:cstheme="majorBidi"/>
          <w:color w:val="000000" w:themeColor="text1"/>
        </w:rPr>
        <w:t xml:space="preserve">-cervical, 2 </w:t>
      </w:r>
      <w:proofErr w:type="gramStart"/>
      <w:r w:rsidR="002854E4" w:rsidRPr="00785DCA">
        <w:rPr>
          <w:rFonts w:asciiTheme="majorBidi" w:hAnsiTheme="majorBidi" w:cstheme="majorBidi"/>
          <w:color w:val="000000" w:themeColor="text1"/>
        </w:rPr>
        <w:t>vault</w:t>
      </w:r>
      <w:proofErr w:type="gramEnd"/>
      <w:r w:rsidR="002854E4" w:rsidRPr="00785DCA">
        <w:rPr>
          <w:rFonts w:asciiTheme="majorBidi" w:hAnsiTheme="majorBidi" w:cstheme="majorBidi"/>
          <w:color w:val="000000" w:themeColor="text1"/>
        </w:rPr>
        <w:t xml:space="preserve">, 2 atretic, and one double encephalocele case. </w:t>
      </w:r>
    </w:p>
    <w:p w14:paraId="1D4386C4" w14:textId="0009F4AE" w:rsidR="002854E4" w:rsidRPr="00785DCA" w:rsidRDefault="00AE7130" w:rsidP="00464FE3">
      <w:pPr>
        <w:spacing w:line="480" w:lineRule="auto"/>
        <w:jc w:val="both"/>
        <w:rPr>
          <w:rFonts w:asciiTheme="majorBidi" w:hAnsiTheme="majorBidi" w:cstheme="majorBidi"/>
          <w:color w:val="000000" w:themeColor="text1"/>
        </w:rPr>
      </w:pPr>
      <w:r w:rsidRPr="00785DCA">
        <w:rPr>
          <w:rFonts w:asciiTheme="majorBidi" w:hAnsiTheme="majorBidi" w:cstheme="majorBidi"/>
          <w:color w:val="000000" w:themeColor="text1"/>
        </w:rPr>
        <w:t xml:space="preserve">   </w:t>
      </w:r>
      <w:r w:rsidR="002854E4" w:rsidRPr="00785DCA">
        <w:rPr>
          <w:rFonts w:asciiTheme="majorBidi" w:hAnsiTheme="majorBidi" w:cstheme="majorBidi"/>
          <w:color w:val="000000" w:themeColor="text1"/>
        </w:rPr>
        <w:t xml:space="preserve">During follow up we had 5 deaths (8.6%) ; 2 deaths in </w:t>
      </w:r>
      <w:proofErr w:type="spellStart"/>
      <w:r w:rsidR="002854E4" w:rsidRPr="00785DCA">
        <w:rPr>
          <w:rFonts w:asciiTheme="majorBidi" w:hAnsiTheme="majorBidi" w:cstheme="majorBidi"/>
          <w:color w:val="000000" w:themeColor="text1"/>
        </w:rPr>
        <w:t>occipito</w:t>
      </w:r>
      <w:proofErr w:type="spellEnd"/>
      <w:r w:rsidR="002854E4" w:rsidRPr="00785DCA">
        <w:rPr>
          <w:rFonts w:asciiTheme="majorBidi" w:hAnsiTheme="majorBidi" w:cstheme="majorBidi"/>
          <w:color w:val="000000" w:themeColor="text1"/>
        </w:rPr>
        <w:t xml:space="preserve">-cervical type, and 1 in each of occipital, vault, and ethmoidal types with one case from hypoxia in early post-operative period one due to cerebritis of ruptured sac and three unrelated general causes in late period. There was no significant statistical relating incidence of rupture, association of hydrocephalus, or deaths to </w:t>
      </w:r>
      <w:proofErr w:type="spellStart"/>
      <w:r w:rsidR="002854E4" w:rsidRPr="00785DCA">
        <w:rPr>
          <w:rFonts w:asciiTheme="majorBidi" w:hAnsiTheme="majorBidi" w:cstheme="majorBidi"/>
          <w:color w:val="000000" w:themeColor="text1"/>
        </w:rPr>
        <w:t>encephal</w:t>
      </w:r>
      <w:r w:rsidR="00720378" w:rsidRPr="00785DCA">
        <w:rPr>
          <w:rFonts w:asciiTheme="majorBidi" w:hAnsiTheme="majorBidi" w:cstheme="majorBidi"/>
          <w:color w:val="000000" w:themeColor="text1"/>
        </w:rPr>
        <w:t>ocele</w:t>
      </w:r>
      <w:proofErr w:type="spellEnd"/>
      <w:r w:rsidR="00720378" w:rsidRPr="00785DCA">
        <w:rPr>
          <w:rFonts w:asciiTheme="majorBidi" w:hAnsiTheme="majorBidi" w:cstheme="majorBidi"/>
          <w:color w:val="000000" w:themeColor="text1"/>
        </w:rPr>
        <w:t xml:space="preserve"> types </w:t>
      </w:r>
      <w:r w:rsidR="00720378" w:rsidRPr="00785DCA">
        <w:rPr>
          <w:rFonts w:asciiTheme="majorBidi" w:hAnsiTheme="majorBidi" w:cstheme="majorBidi"/>
          <w:b/>
          <w:bCs/>
          <w:color w:val="000000" w:themeColor="text1"/>
        </w:rPr>
        <w:t>(</w:t>
      </w:r>
      <w:r w:rsidR="008F2464">
        <w:rPr>
          <w:rFonts w:asciiTheme="majorBidi" w:hAnsiTheme="majorBidi" w:cstheme="majorBidi"/>
          <w:b/>
          <w:bCs/>
          <w:color w:val="000000" w:themeColor="text1"/>
        </w:rPr>
        <w:t>T</w:t>
      </w:r>
      <w:r w:rsidR="002854E4" w:rsidRPr="00785DCA">
        <w:rPr>
          <w:rFonts w:asciiTheme="majorBidi" w:hAnsiTheme="majorBidi" w:cstheme="majorBidi"/>
          <w:b/>
          <w:bCs/>
          <w:color w:val="000000" w:themeColor="text1"/>
        </w:rPr>
        <w:t>able 1)</w:t>
      </w:r>
      <w:r w:rsidR="00720378" w:rsidRPr="00785DCA">
        <w:rPr>
          <w:rFonts w:asciiTheme="majorBidi" w:hAnsiTheme="majorBidi" w:cstheme="majorBidi"/>
          <w:b/>
          <w:bCs/>
          <w:color w:val="000000" w:themeColor="text1"/>
        </w:rPr>
        <w:t>.</w:t>
      </w:r>
    </w:p>
    <w:p w14:paraId="4295D4C3" w14:textId="5AAAFD6B" w:rsidR="002854E4" w:rsidRPr="00785DCA" w:rsidRDefault="00AE7130" w:rsidP="00FF12BF">
      <w:pPr>
        <w:spacing w:line="480" w:lineRule="auto"/>
        <w:jc w:val="both"/>
        <w:rPr>
          <w:rFonts w:asciiTheme="majorBidi" w:hAnsiTheme="majorBidi" w:cstheme="majorBidi"/>
          <w:color w:val="000000" w:themeColor="text1"/>
        </w:rPr>
      </w:pPr>
      <w:r w:rsidRPr="00785DCA">
        <w:rPr>
          <w:rFonts w:asciiTheme="majorBidi" w:hAnsiTheme="majorBidi" w:cstheme="majorBidi"/>
          <w:color w:val="000000" w:themeColor="text1"/>
        </w:rPr>
        <w:t xml:space="preserve">   </w:t>
      </w:r>
      <w:r w:rsidR="002854E4" w:rsidRPr="00785DCA">
        <w:rPr>
          <w:rFonts w:asciiTheme="majorBidi" w:hAnsiTheme="majorBidi" w:cstheme="majorBidi"/>
          <w:color w:val="000000" w:themeColor="text1"/>
        </w:rPr>
        <w:t xml:space="preserve">Associated neurological and </w:t>
      </w:r>
      <w:r w:rsidRPr="00785DCA">
        <w:rPr>
          <w:rFonts w:asciiTheme="majorBidi" w:hAnsiTheme="majorBidi" w:cstheme="majorBidi"/>
          <w:color w:val="000000" w:themeColor="text1"/>
        </w:rPr>
        <w:t>non-neurological</w:t>
      </w:r>
      <w:r w:rsidR="002854E4" w:rsidRPr="00785DCA">
        <w:rPr>
          <w:rFonts w:asciiTheme="majorBidi" w:hAnsiTheme="majorBidi" w:cstheme="majorBidi"/>
          <w:color w:val="000000" w:themeColor="text1"/>
        </w:rPr>
        <w:t xml:space="preserve"> condition</w:t>
      </w:r>
      <w:r w:rsidRPr="00785DCA">
        <w:rPr>
          <w:rFonts w:asciiTheme="majorBidi" w:hAnsiTheme="majorBidi" w:cstheme="majorBidi"/>
          <w:color w:val="000000" w:themeColor="text1"/>
        </w:rPr>
        <w:t>s</w:t>
      </w:r>
      <w:r w:rsidR="00720378" w:rsidRPr="00785DCA">
        <w:rPr>
          <w:rFonts w:asciiTheme="majorBidi" w:hAnsiTheme="majorBidi" w:cstheme="majorBidi"/>
          <w:b/>
          <w:bCs/>
          <w:color w:val="000000" w:themeColor="text1"/>
        </w:rPr>
        <w:t xml:space="preserve">, </w:t>
      </w:r>
      <w:r w:rsidR="008F2464">
        <w:rPr>
          <w:rFonts w:asciiTheme="majorBidi" w:hAnsiTheme="majorBidi" w:cstheme="majorBidi"/>
          <w:b/>
          <w:bCs/>
          <w:color w:val="000000" w:themeColor="text1"/>
        </w:rPr>
        <w:t>T</w:t>
      </w:r>
      <w:r w:rsidR="00720378" w:rsidRPr="00785DCA">
        <w:rPr>
          <w:rFonts w:asciiTheme="majorBidi" w:hAnsiTheme="majorBidi" w:cstheme="majorBidi"/>
          <w:b/>
          <w:bCs/>
          <w:color w:val="000000" w:themeColor="text1"/>
        </w:rPr>
        <w:t>able 2</w:t>
      </w:r>
      <w:r w:rsidR="00720378" w:rsidRPr="00785DCA">
        <w:rPr>
          <w:rFonts w:asciiTheme="majorBidi" w:hAnsiTheme="majorBidi" w:cstheme="majorBidi"/>
          <w:color w:val="000000" w:themeColor="text1"/>
        </w:rPr>
        <w:t>,</w:t>
      </w:r>
      <w:r w:rsidR="002854E4" w:rsidRPr="00785DCA">
        <w:rPr>
          <w:rFonts w:asciiTheme="majorBidi" w:hAnsiTheme="majorBidi" w:cstheme="majorBidi"/>
          <w:color w:val="000000" w:themeColor="text1"/>
        </w:rPr>
        <w:t xml:space="preserve"> were </w:t>
      </w:r>
      <w:r w:rsidR="00FF12BF">
        <w:rPr>
          <w:rFonts w:asciiTheme="majorBidi" w:hAnsiTheme="majorBidi" w:cstheme="majorBidi"/>
          <w:color w:val="000000" w:themeColor="text1"/>
        </w:rPr>
        <w:t>found</w:t>
      </w:r>
      <w:r w:rsidR="002854E4" w:rsidRPr="00785DCA">
        <w:rPr>
          <w:rFonts w:asciiTheme="majorBidi" w:hAnsiTheme="majorBidi" w:cstheme="majorBidi"/>
          <w:color w:val="000000" w:themeColor="text1"/>
        </w:rPr>
        <w:t xml:space="preserve"> in patients with encephalocele in this study. We had 8 infants (13.8%) who had </w:t>
      </w:r>
      <w:proofErr w:type="spellStart"/>
      <w:r w:rsidR="002854E4" w:rsidRPr="00785DCA">
        <w:rPr>
          <w:rFonts w:asciiTheme="majorBidi" w:hAnsiTheme="majorBidi" w:cstheme="majorBidi"/>
          <w:color w:val="000000" w:themeColor="text1"/>
        </w:rPr>
        <w:t>meningiomyelocele</w:t>
      </w:r>
      <w:proofErr w:type="spellEnd"/>
      <w:r w:rsidR="002854E4" w:rsidRPr="00785DCA">
        <w:rPr>
          <w:rFonts w:asciiTheme="majorBidi" w:hAnsiTheme="majorBidi" w:cstheme="majorBidi"/>
          <w:color w:val="000000" w:themeColor="text1"/>
        </w:rPr>
        <w:t xml:space="preserve">, 5 (8.6%) had cord syrinx, 3 (5.2%) had Chiari type 3, 24 (41.4%) had non-surgical brain anomalies (as agenesis corpus callosum, dandy walker cyst, brain atrophy, </w:t>
      </w:r>
      <w:proofErr w:type="spellStart"/>
      <w:r w:rsidR="002854E4" w:rsidRPr="00785DCA">
        <w:rPr>
          <w:rFonts w:asciiTheme="majorBidi" w:hAnsiTheme="majorBidi" w:cstheme="majorBidi"/>
          <w:color w:val="000000" w:themeColor="text1"/>
        </w:rPr>
        <w:t>shizencephally</w:t>
      </w:r>
      <w:proofErr w:type="spellEnd"/>
      <w:r w:rsidR="002854E4" w:rsidRPr="00785DCA">
        <w:rPr>
          <w:rFonts w:asciiTheme="majorBidi" w:hAnsiTheme="majorBidi" w:cstheme="majorBidi"/>
          <w:color w:val="000000" w:themeColor="text1"/>
        </w:rPr>
        <w:t xml:space="preserve"> and others) and 15 (25.9) had other congenital extra neural anomalies (</w:t>
      </w:r>
      <w:proofErr w:type="spellStart"/>
      <w:proofErr w:type="gramStart"/>
      <w:r w:rsidR="002854E4" w:rsidRPr="00785DCA">
        <w:rPr>
          <w:rFonts w:asciiTheme="majorBidi" w:hAnsiTheme="majorBidi" w:cstheme="majorBidi"/>
          <w:color w:val="000000" w:themeColor="text1"/>
        </w:rPr>
        <w:t>fallot’s</w:t>
      </w:r>
      <w:proofErr w:type="spellEnd"/>
      <w:proofErr w:type="gramEnd"/>
      <w:r w:rsidR="002854E4" w:rsidRPr="00785DCA">
        <w:rPr>
          <w:rFonts w:asciiTheme="majorBidi" w:hAnsiTheme="majorBidi" w:cstheme="majorBidi"/>
          <w:color w:val="000000" w:themeColor="text1"/>
        </w:rPr>
        <w:t xml:space="preserve"> tetralogy, cardiac </w:t>
      </w:r>
      <w:proofErr w:type="spellStart"/>
      <w:r w:rsidR="002854E4" w:rsidRPr="00785DCA">
        <w:rPr>
          <w:rFonts w:asciiTheme="majorBidi" w:hAnsiTheme="majorBidi" w:cstheme="majorBidi"/>
          <w:color w:val="000000" w:themeColor="text1"/>
        </w:rPr>
        <w:t>septal</w:t>
      </w:r>
      <w:proofErr w:type="spellEnd"/>
      <w:r w:rsidR="002854E4" w:rsidRPr="00785DCA">
        <w:rPr>
          <w:rFonts w:asciiTheme="majorBidi" w:hAnsiTheme="majorBidi" w:cstheme="majorBidi"/>
          <w:color w:val="000000" w:themeColor="text1"/>
        </w:rPr>
        <w:t xml:space="preserve"> defect, syndactyly and others). </w:t>
      </w:r>
    </w:p>
    <w:p w14:paraId="1403D54A" w14:textId="3E8C1CBC" w:rsidR="00FA4EFB" w:rsidRDefault="00AE7130" w:rsidP="004B414F">
      <w:pPr>
        <w:spacing w:line="480" w:lineRule="auto"/>
        <w:jc w:val="both"/>
        <w:rPr>
          <w:rFonts w:asciiTheme="majorBidi" w:hAnsiTheme="majorBidi" w:cstheme="majorBidi"/>
        </w:rPr>
      </w:pPr>
      <w:r w:rsidRPr="00785DCA">
        <w:rPr>
          <w:rFonts w:asciiTheme="majorBidi" w:hAnsiTheme="majorBidi" w:cstheme="majorBidi"/>
          <w:color w:val="000000" w:themeColor="text1"/>
        </w:rPr>
        <w:lastRenderedPageBreak/>
        <w:t xml:space="preserve">   </w:t>
      </w:r>
      <w:r w:rsidR="002854E4" w:rsidRPr="00785DCA">
        <w:rPr>
          <w:rFonts w:asciiTheme="majorBidi" w:hAnsiTheme="majorBidi" w:cstheme="majorBidi"/>
          <w:color w:val="000000" w:themeColor="text1"/>
        </w:rPr>
        <w:t xml:space="preserve">According to size, </w:t>
      </w:r>
      <w:r w:rsidR="008F2464">
        <w:rPr>
          <w:rFonts w:asciiTheme="majorBidi" w:hAnsiTheme="majorBidi" w:cstheme="majorBidi"/>
          <w:b/>
          <w:bCs/>
        </w:rPr>
        <w:t>T</w:t>
      </w:r>
      <w:r w:rsidR="00720378" w:rsidRPr="00785DCA">
        <w:rPr>
          <w:rFonts w:asciiTheme="majorBidi" w:hAnsiTheme="majorBidi" w:cstheme="majorBidi"/>
          <w:b/>
          <w:bCs/>
        </w:rPr>
        <w:t>able 3</w:t>
      </w:r>
      <w:r w:rsidR="00720378" w:rsidRPr="00785DCA">
        <w:rPr>
          <w:rFonts w:asciiTheme="majorBidi" w:hAnsiTheme="majorBidi" w:cstheme="majorBidi"/>
          <w:color w:val="000000" w:themeColor="text1"/>
        </w:rPr>
        <w:t>, w</w:t>
      </w:r>
      <w:r w:rsidR="002854E4" w:rsidRPr="00785DCA">
        <w:rPr>
          <w:rFonts w:asciiTheme="majorBidi" w:hAnsiTheme="majorBidi" w:cstheme="majorBidi"/>
          <w:color w:val="000000" w:themeColor="text1"/>
        </w:rPr>
        <w:t xml:space="preserve">e classified </w:t>
      </w:r>
      <w:proofErr w:type="spellStart"/>
      <w:r w:rsidR="002854E4" w:rsidRPr="00785DCA">
        <w:rPr>
          <w:rFonts w:asciiTheme="majorBidi" w:hAnsiTheme="majorBidi" w:cstheme="majorBidi"/>
          <w:color w:val="000000" w:themeColor="text1"/>
        </w:rPr>
        <w:t>encephaloceles</w:t>
      </w:r>
      <w:proofErr w:type="spellEnd"/>
      <w:r w:rsidR="002854E4" w:rsidRPr="00785DCA">
        <w:rPr>
          <w:rFonts w:asciiTheme="majorBidi" w:hAnsiTheme="majorBidi" w:cstheme="majorBidi"/>
          <w:color w:val="000000" w:themeColor="text1"/>
        </w:rPr>
        <w:t xml:space="preserve"> into 3 sizes; small with a volume 4 to 18 cm</w:t>
      </w:r>
      <w:r w:rsidR="002854E4" w:rsidRPr="00785DCA">
        <w:rPr>
          <w:rFonts w:asciiTheme="majorBidi" w:hAnsiTheme="majorBidi" w:cstheme="majorBidi"/>
          <w:color w:val="000000" w:themeColor="text1"/>
          <w:vertAlign w:val="superscript"/>
        </w:rPr>
        <w:t>3,</w:t>
      </w:r>
      <w:r w:rsidR="002854E4" w:rsidRPr="00785DCA">
        <w:rPr>
          <w:rFonts w:asciiTheme="majorBidi" w:hAnsiTheme="majorBidi" w:cstheme="majorBidi"/>
          <w:color w:val="000000" w:themeColor="text1"/>
        </w:rPr>
        <w:t xml:space="preserve"> medium with a volume &gt; 18 to 72 cm</w:t>
      </w:r>
      <w:r w:rsidR="002854E4" w:rsidRPr="00785DCA">
        <w:rPr>
          <w:rFonts w:asciiTheme="majorBidi" w:hAnsiTheme="majorBidi" w:cstheme="majorBidi"/>
          <w:color w:val="000000" w:themeColor="text1"/>
          <w:vertAlign w:val="superscript"/>
        </w:rPr>
        <w:t>3</w:t>
      </w:r>
      <w:r w:rsidR="002854E4" w:rsidRPr="00785DCA">
        <w:rPr>
          <w:rFonts w:asciiTheme="majorBidi" w:hAnsiTheme="majorBidi" w:cstheme="majorBidi"/>
          <w:color w:val="000000" w:themeColor="text1"/>
        </w:rPr>
        <w:t>, and large of a volume &gt; 72 to 520 cm</w:t>
      </w:r>
      <w:r w:rsidR="002854E4" w:rsidRPr="00785DCA">
        <w:rPr>
          <w:rFonts w:asciiTheme="majorBidi" w:hAnsiTheme="majorBidi" w:cstheme="majorBidi"/>
          <w:color w:val="000000" w:themeColor="text1"/>
          <w:vertAlign w:val="superscript"/>
        </w:rPr>
        <w:t>3</w:t>
      </w:r>
      <w:r w:rsidR="002854E4" w:rsidRPr="00785DCA">
        <w:rPr>
          <w:rFonts w:asciiTheme="majorBidi" w:hAnsiTheme="majorBidi" w:cstheme="majorBidi"/>
          <w:color w:val="000000" w:themeColor="text1"/>
        </w:rPr>
        <w:t xml:space="preserve">. We had 19 (32.8%) small, 29 (50%) medium and 10 (17.2%) large encephaloceles. Hydrocephalus was associated </w:t>
      </w:r>
      <w:r w:rsidR="004B414F">
        <w:rPr>
          <w:rFonts w:asciiTheme="majorBidi" w:hAnsiTheme="majorBidi" w:cstheme="majorBidi"/>
          <w:color w:val="000000" w:themeColor="text1"/>
        </w:rPr>
        <w:t xml:space="preserve">with </w:t>
      </w:r>
      <w:r w:rsidR="002854E4" w:rsidRPr="00785DCA">
        <w:rPr>
          <w:rFonts w:asciiTheme="majorBidi" w:hAnsiTheme="majorBidi" w:cstheme="majorBidi"/>
        </w:rPr>
        <w:t>4 out 19 of small encephaloceles (21.1%), 6 out of 29 medium sized (20.7%), 2 out of 10 large sized (20%) which was statistically insignificant (</w:t>
      </w:r>
      <w:r w:rsidR="008F2464">
        <w:rPr>
          <w:rFonts w:asciiTheme="majorBidi" w:hAnsiTheme="majorBidi" w:cstheme="majorBidi"/>
          <w:b/>
          <w:bCs/>
        </w:rPr>
        <w:t>Figure 3</w:t>
      </w:r>
      <w:r w:rsidR="002854E4" w:rsidRPr="00785DCA">
        <w:rPr>
          <w:rFonts w:asciiTheme="majorBidi" w:hAnsiTheme="majorBidi" w:cstheme="majorBidi"/>
        </w:rPr>
        <w:t>).</w:t>
      </w:r>
    </w:p>
    <w:p w14:paraId="22B57411" w14:textId="77777777" w:rsidR="00464FE3" w:rsidRPr="00785DCA" w:rsidRDefault="00464FE3" w:rsidP="00464FE3">
      <w:pPr>
        <w:spacing w:line="480" w:lineRule="auto"/>
        <w:jc w:val="both"/>
        <w:rPr>
          <w:rFonts w:asciiTheme="majorBidi" w:hAnsiTheme="majorBidi" w:cstheme="majorBidi"/>
        </w:rPr>
      </w:pPr>
    </w:p>
    <w:p w14:paraId="095CC128" w14:textId="4EA0E5B6" w:rsidR="006866CA" w:rsidRPr="00785DCA" w:rsidRDefault="006866CA" w:rsidP="00464FE3">
      <w:pPr>
        <w:spacing w:line="480" w:lineRule="auto"/>
        <w:jc w:val="both"/>
        <w:rPr>
          <w:rFonts w:asciiTheme="majorBidi" w:hAnsiTheme="majorBidi" w:cstheme="majorBidi"/>
          <w:b/>
          <w:bCs/>
          <w:color w:val="000000"/>
        </w:rPr>
      </w:pPr>
      <w:r w:rsidRPr="00785DCA">
        <w:rPr>
          <w:rFonts w:asciiTheme="majorBidi" w:hAnsiTheme="majorBidi" w:cstheme="majorBidi"/>
          <w:b/>
          <w:bCs/>
          <w:color w:val="000000"/>
        </w:rPr>
        <w:t>Discussion:</w:t>
      </w:r>
    </w:p>
    <w:p w14:paraId="4E6E8718" w14:textId="7EE32E97" w:rsidR="00375FC6" w:rsidRPr="00785DCA" w:rsidRDefault="00FA4EFB" w:rsidP="00464FE3">
      <w:pPr>
        <w:spacing w:line="480" w:lineRule="auto"/>
        <w:jc w:val="both"/>
        <w:rPr>
          <w:rFonts w:asciiTheme="majorBidi" w:hAnsiTheme="majorBidi" w:cstheme="majorBidi"/>
        </w:rPr>
      </w:pPr>
      <w:r w:rsidRPr="00785DCA">
        <w:rPr>
          <w:rFonts w:asciiTheme="majorBidi" w:hAnsiTheme="majorBidi" w:cstheme="majorBidi"/>
        </w:rPr>
        <w:t xml:space="preserve">   </w:t>
      </w:r>
      <w:r w:rsidR="005E5AD6" w:rsidRPr="00785DCA">
        <w:rPr>
          <w:rFonts w:asciiTheme="majorBidi" w:hAnsiTheme="majorBidi" w:cstheme="majorBidi"/>
        </w:rPr>
        <w:t xml:space="preserve">In our retrospective study, </w:t>
      </w:r>
      <w:r w:rsidR="000614CE" w:rsidRPr="00785DCA">
        <w:rPr>
          <w:rFonts w:asciiTheme="majorBidi" w:hAnsiTheme="majorBidi" w:cstheme="majorBidi"/>
        </w:rPr>
        <w:t>Fifty-eight infants with encephalocele were treated surgically 32 males (55%) and 26 females (45%).</w:t>
      </w:r>
      <w:r w:rsidR="005E5AD6" w:rsidRPr="00785DCA">
        <w:rPr>
          <w:rFonts w:asciiTheme="majorBidi" w:hAnsiTheme="majorBidi" w:cstheme="majorBidi"/>
        </w:rPr>
        <w:t xml:space="preserve"> </w:t>
      </w:r>
      <w:r w:rsidR="006307F7" w:rsidRPr="00785DCA">
        <w:rPr>
          <w:rFonts w:asciiTheme="majorBidi" w:hAnsiTheme="majorBidi" w:cstheme="majorBidi"/>
        </w:rPr>
        <w:t xml:space="preserve">Many </w:t>
      </w:r>
      <w:r w:rsidR="000614CE" w:rsidRPr="00785DCA">
        <w:rPr>
          <w:rFonts w:asciiTheme="majorBidi" w:hAnsiTheme="majorBidi" w:cstheme="majorBidi"/>
        </w:rPr>
        <w:t xml:space="preserve">neural tube defects </w:t>
      </w:r>
      <w:r w:rsidR="006307F7" w:rsidRPr="00785DCA">
        <w:rPr>
          <w:rFonts w:asciiTheme="majorBidi" w:hAnsiTheme="majorBidi" w:cstheme="majorBidi"/>
        </w:rPr>
        <w:t xml:space="preserve">have sex predominance in females, but it is more </w:t>
      </w:r>
      <w:r w:rsidR="000C7626" w:rsidRPr="00785DCA">
        <w:rPr>
          <w:rFonts w:asciiTheme="majorBidi" w:hAnsiTheme="majorBidi" w:cstheme="majorBidi"/>
        </w:rPr>
        <w:t>evident in cases of</w:t>
      </w:r>
      <w:r w:rsidR="006307F7" w:rsidRPr="00785DCA">
        <w:rPr>
          <w:rFonts w:asciiTheme="majorBidi" w:hAnsiTheme="majorBidi" w:cstheme="majorBidi"/>
        </w:rPr>
        <w:t xml:space="preserve"> </w:t>
      </w:r>
      <w:proofErr w:type="spellStart"/>
      <w:r w:rsidR="00D77B53">
        <w:rPr>
          <w:rFonts w:asciiTheme="majorBidi" w:hAnsiTheme="majorBidi" w:cstheme="majorBidi"/>
        </w:rPr>
        <w:t>encephalocele</w:t>
      </w:r>
      <w:proofErr w:type="spellEnd"/>
      <w:r w:rsidR="00D77B53">
        <w:rPr>
          <w:rFonts w:asciiTheme="majorBidi" w:hAnsiTheme="majorBidi" w:cstheme="majorBidi"/>
        </w:rPr>
        <w:t xml:space="preserve"> (4.5:1) </w:t>
      </w:r>
      <w:r w:rsidR="00751ACE" w:rsidRPr="00785DCA">
        <w:rPr>
          <w:rFonts w:asciiTheme="majorBidi" w:hAnsiTheme="majorBidi" w:cstheme="majorBidi"/>
          <w:b/>
          <w:bCs/>
          <w:vertAlign w:val="superscript"/>
        </w:rPr>
        <w:t>(8)</w:t>
      </w:r>
      <w:r w:rsidR="00D77B53">
        <w:rPr>
          <w:rFonts w:asciiTheme="majorBidi" w:hAnsiTheme="majorBidi" w:cstheme="majorBidi"/>
        </w:rPr>
        <w:t xml:space="preserve">. </w:t>
      </w:r>
      <w:r w:rsidR="006307F7" w:rsidRPr="00785DCA">
        <w:rPr>
          <w:rFonts w:asciiTheme="majorBidi" w:hAnsiTheme="majorBidi" w:cstheme="majorBidi"/>
        </w:rPr>
        <w:t>Female patients are more likely to have an occipital encephalocele (1.9:1)</w:t>
      </w:r>
      <w:r w:rsidR="00D77B53">
        <w:rPr>
          <w:rFonts w:asciiTheme="majorBidi" w:hAnsiTheme="majorBidi" w:cstheme="majorBidi"/>
        </w:rPr>
        <w:t xml:space="preserve"> than an anterior </w:t>
      </w:r>
      <w:proofErr w:type="spellStart"/>
      <w:r w:rsidR="00D77B53">
        <w:rPr>
          <w:rFonts w:asciiTheme="majorBidi" w:hAnsiTheme="majorBidi" w:cstheme="majorBidi"/>
        </w:rPr>
        <w:t>encephalocele</w:t>
      </w:r>
      <w:proofErr w:type="spellEnd"/>
      <w:r w:rsidR="00D77B53">
        <w:rPr>
          <w:rFonts w:asciiTheme="majorBidi" w:hAnsiTheme="majorBidi" w:cstheme="majorBidi"/>
        </w:rPr>
        <w:t xml:space="preserve"> </w:t>
      </w:r>
      <w:r w:rsidR="00751ACE" w:rsidRPr="00785DCA">
        <w:rPr>
          <w:rFonts w:asciiTheme="majorBidi" w:hAnsiTheme="majorBidi" w:cstheme="majorBidi"/>
          <w:b/>
          <w:bCs/>
          <w:vertAlign w:val="superscript"/>
        </w:rPr>
        <w:t>(9)</w:t>
      </w:r>
      <w:r w:rsidR="00D77B53">
        <w:rPr>
          <w:rFonts w:asciiTheme="majorBidi" w:hAnsiTheme="majorBidi" w:cstheme="majorBidi"/>
        </w:rPr>
        <w:t>.</w:t>
      </w:r>
      <w:r w:rsidR="00751ACE" w:rsidRPr="00785DCA">
        <w:rPr>
          <w:rFonts w:asciiTheme="majorBidi" w:hAnsiTheme="majorBidi" w:cstheme="majorBidi"/>
        </w:rPr>
        <w:t xml:space="preserve"> </w:t>
      </w:r>
      <w:r w:rsidR="00375FC6" w:rsidRPr="00785DCA">
        <w:rPr>
          <w:rFonts w:asciiTheme="majorBidi" w:hAnsiTheme="majorBidi" w:cstheme="majorBidi"/>
        </w:rPr>
        <w:t xml:space="preserve"> </w:t>
      </w:r>
      <w:proofErr w:type="spellStart"/>
      <w:r w:rsidR="00D77B53">
        <w:rPr>
          <w:rFonts w:asciiTheme="majorBidi" w:hAnsiTheme="majorBidi" w:cstheme="majorBidi"/>
        </w:rPr>
        <w:t>Nath</w:t>
      </w:r>
      <w:proofErr w:type="spellEnd"/>
      <w:r w:rsidR="00D77B53">
        <w:rPr>
          <w:rFonts w:asciiTheme="majorBidi" w:hAnsiTheme="majorBidi" w:cstheme="majorBidi"/>
        </w:rPr>
        <w:t xml:space="preserve"> et al. </w:t>
      </w:r>
      <w:r w:rsidR="00D77B53" w:rsidRPr="00785DCA">
        <w:rPr>
          <w:rFonts w:asciiTheme="majorBidi" w:hAnsiTheme="majorBidi" w:cstheme="majorBidi"/>
          <w:b/>
          <w:bCs/>
          <w:vertAlign w:val="superscript"/>
        </w:rPr>
        <w:t>(10)</w:t>
      </w:r>
      <w:r w:rsidR="00D77B53">
        <w:rPr>
          <w:rFonts w:asciiTheme="majorBidi" w:hAnsiTheme="majorBidi" w:cstheme="majorBidi"/>
        </w:rPr>
        <w:t xml:space="preserve"> </w:t>
      </w:r>
      <w:r w:rsidR="002564B2" w:rsidRPr="00785DCA">
        <w:rPr>
          <w:rFonts w:asciiTheme="majorBidi" w:hAnsiTheme="majorBidi" w:cstheme="majorBidi"/>
        </w:rPr>
        <w:t xml:space="preserve">found that </w:t>
      </w:r>
      <w:r w:rsidR="000614CE" w:rsidRPr="00785DCA">
        <w:rPr>
          <w:rFonts w:asciiTheme="majorBidi" w:hAnsiTheme="majorBidi" w:cstheme="majorBidi"/>
        </w:rPr>
        <w:t xml:space="preserve">females were affected predominantly which correlate with previous reports. On the other hand </w:t>
      </w:r>
      <w:r w:rsidR="002564B2" w:rsidRPr="00785DCA">
        <w:rPr>
          <w:rFonts w:asciiTheme="majorBidi" w:hAnsiTheme="majorBidi" w:cstheme="majorBidi"/>
        </w:rPr>
        <w:t xml:space="preserve">in our experience, we found that males are predominance (55%) matching with </w:t>
      </w:r>
      <w:proofErr w:type="spellStart"/>
      <w:r w:rsidR="000C7626" w:rsidRPr="00785DCA">
        <w:rPr>
          <w:rFonts w:asciiTheme="majorBidi" w:hAnsiTheme="majorBidi" w:cstheme="majorBidi"/>
          <w:shd w:val="clear" w:color="auto" w:fill="FFFFFF"/>
        </w:rPr>
        <w:t>Shilpakar</w:t>
      </w:r>
      <w:proofErr w:type="spellEnd"/>
      <w:r w:rsidR="000C7626" w:rsidRPr="00785DCA">
        <w:rPr>
          <w:rFonts w:asciiTheme="majorBidi" w:hAnsiTheme="majorBidi" w:cstheme="majorBidi"/>
          <w:shd w:val="clear" w:color="auto" w:fill="FFFFFF"/>
        </w:rPr>
        <w:t xml:space="preserve"> e</w:t>
      </w:r>
      <w:r w:rsidR="006307F7" w:rsidRPr="00785DCA">
        <w:rPr>
          <w:rFonts w:asciiTheme="majorBidi" w:hAnsiTheme="majorBidi" w:cstheme="majorBidi"/>
          <w:shd w:val="clear" w:color="auto" w:fill="FFFFFF"/>
        </w:rPr>
        <w:t>t al</w:t>
      </w:r>
      <w:r w:rsidR="000614CE" w:rsidRPr="00785DCA">
        <w:rPr>
          <w:rFonts w:asciiTheme="majorBidi" w:hAnsiTheme="majorBidi" w:cstheme="majorBidi"/>
          <w:shd w:val="clear" w:color="auto" w:fill="FFFFFF"/>
        </w:rPr>
        <w:t>.</w:t>
      </w:r>
      <w:r w:rsidR="00D77B53">
        <w:rPr>
          <w:rFonts w:asciiTheme="majorBidi" w:hAnsiTheme="majorBidi" w:cstheme="majorBidi"/>
          <w:shd w:val="clear" w:color="auto" w:fill="FFFFFF"/>
        </w:rPr>
        <w:t xml:space="preserve"> </w:t>
      </w:r>
      <w:r w:rsidR="00D77B53" w:rsidRPr="00785DCA">
        <w:rPr>
          <w:rFonts w:asciiTheme="majorBidi" w:hAnsiTheme="majorBidi" w:cstheme="majorBidi"/>
          <w:b/>
          <w:bCs/>
          <w:vertAlign w:val="superscript"/>
        </w:rPr>
        <w:t>(11)</w:t>
      </w:r>
      <w:r w:rsidR="00D52AAE">
        <w:rPr>
          <w:rFonts w:asciiTheme="majorBidi" w:hAnsiTheme="majorBidi" w:cstheme="majorBidi"/>
          <w:shd w:val="clear" w:color="auto" w:fill="FFFFFF"/>
        </w:rPr>
        <w:t xml:space="preserve"> in their </w:t>
      </w:r>
      <w:bookmarkStart w:id="0" w:name="_GoBack"/>
      <w:bookmarkEnd w:id="0"/>
      <w:r w:rsidR="006307F7" w:rsidRPr="00785DCA">
        <w:rPr>
          <w:rFonts w:asciiTheme="majorBidi" w:hAnsiTheme="majorBidi" w:cstheme="majorBidi"/>
          <w:shd w:val="clear" w:color="auto" w:fill="FFFFFF"/>
        </w:rPr>
        <w:t>series</w:t>
      </w:r>
      <w:r w:rsidR="00D77B53">
        <w:rPr>
          <w:rFonts w:asciiTheme="majorBidi" w:hAnsiTheme="majorBidi" w:cstheme="majorBidi"/>
        </w:rPr>
        <w:t>.</w:t>
      </w:r>
    </w:p>
    <w:p w14:paraId="67FA4ADE" w14:textId="6D4BB160" w:rsidR="00494176" w:rsidRPr="00D77B53" w:rsidRDefault="00FA4EFB" w:rsidP="00464FE3">
      <w:pPr>
        <w:spacing w:line="480" w:lineRule="auto"/>
        <w:jc w:val="both"/>
        <w:rPr>
          <w:rFonts w:asciiTheme="majorBidi" w:hAnsiTheme="majorBidi" w:cstheme="majorBidi"/>
          <w:shd w:val="clear" w:color="auto" w:fill="FFFFFF"/>
        </w:rPr>
      </w:pPr>
      <w:r w:rsidRPr="00785DCA">
        <w:rPr>
          <w:rFonts w:asciiTheme="majorBidi" w:hAnsiTheme="majorBidi" w:cstheme="majorBidi"/>
        </w:rPr>
        <w:t xml:space="preserve">   </w:t>
      </w:r>
      <w:r w:rsidR="005E5AD6" w:rsidRPr="00785DCA">
        <w:rPr>
          <w:rFonts w:asciiTheme="majorBidi" w:hAnsiTheme="majorBidi" w:cstheme="majorBidi"/>
        </w:rPr>
        <w:t xml:space="preserve">In our study, </w:t>
      </w:r>
      <w:r w:rsidR="002564B2" w:rsidRPr="00785DCA">
        <w:rPr>
          <w:rFonts w:asciiTheme="majorBidi" w:hAnsiTheme="majorBidi" w:cstheme="majorBidi"/>
        </w:rPr>
        <w:t>age ranged from 1 to 345 days with a mean age of 244 ± 20 days.</w:t>
      </w:r>
      <w:r w:rsidR="005E5AD6" w:rsidRPr="00785DCA">
        <w:rPr>
          <w:rFonts w:asciiTheme="majorBidi" w:hAnsiTheme="majorBidi" w:cstheme="majorBidi"/>
          <w:shd w:val="clear" w:color="auto" w:fill="FFFFFF"/>
        </w:rPr>
        <w:t xml:space="preserve"> </w:t>
      </w:r>
      <w:proofErr w:type="spellStart"/>
      <w:r w:rsidR="00375FC6" w:rsidRPr="00785DCA">
        <w:rPr>
          <w:rFonts w:asciiTheme="majorBidi" w:hAnsiTheme="majorBidi" w:cstheme="majorBidi"/>
          <w:shd w:val="clear" w:color="auto" w:fill="FFFFFF"/>
        </w:rPr>
        <w:t>Lorber</w:t>
      </w:r>
      <w:proofErr w:type="spellEnd"/>
      <w:r w:rsidR="00375FC6" w:rsidRPr="00785DCA">
        <w:rPr>
          <w:rFonts w:asciiTheme="majorBidi" w:hAnsiTheme="majorBidi" w:cstheme="majorBidi"/>
          <w:shd w:val="clear" w:color="auto" w:fill="FFFFFF"/>
        </w:rPr>
        <w:t xml:space="preserve"> et al.</w:t>
      </w:r>
      <w:r w:rsidR="00D77B53">
        <w:rPr>
          <w:rFonts w:asciiTheme="majorBidi" w:hAnsiTheme="majorBidi" w:cstheme="majorBidi"/>
          <w:shd w:val="clear" w:color="auto" w:fill="FFFFFF"/>
        </w:rPr>
        <w:t xml:space="preserve"> </w:t>
      </w:r>
      <w:r w:rsidR="00D77B53" w:rsidRPr="00785DCA">
        <w:rPr>
          <w:rFonts w:asciiTheme="majorBidi" w:hAnsiTheme="majorBidi" w:cstheme="majorBidi"/>
          <w:b/>
          <w:bCs/>
          <w:vertAlign w:val="superscript"/>
        </w:rPr>
        <w:t>(12)</w:t>
      </w:r>
      <w:r w:rsidR="00375FC6" w:rsidRPr="00785DCA">
        <w:rPr>
          <w:rFonts w:asciiTheme="majorBidi" w:hAnsiTheme="majorBidi" w:cstheme="majorBidi"/>
          <w:shd w:val="clear" w:color="auto" w:fill="FFFFFF"/>
        </w:rPr>
        <w:t xml:space="preserve"> </w:t>
      </w:r>
      <w:r w:rsidR="00494176" w:rsidRPr="00785DCA">
        <w:rPr>
          <w:rFonts w:asciiTheme="majorBidi" w:hAnsiTheme="majorBidi" w:cstheme="majorBidi"/>
          <w:shd w:val="clear" w:color="auto" w:fill="FFFFFF"/>
        </w:rPr>
        <w:t xml:space="preserve">in their series </w:t>
      </w:r>
      <w:r w:rsidR="00743B9C" w:rsidRPr="00785DCA">
        <w:rPr>
          <w:rFonts w:asciiTheme="majorBidi" w:hAnsiTheme="majorBidi" w:cstheme="majorBidi"/>
          <w:shd w:val="clear" w:color="auto" w:fill="FFFFFF"/>
        </w:rPr>
        <w:t xml:space="preserve">documented that </w:t>
      </w:r>
      <w:r w:rsidR="006307F7" w:rsidRPr="00785DCA">
        <w:rPr>
          <w:rFonts w:asciiTheme="majorBidi" w:hAnsiTheme="majorBidi" w:cstheme="majorBidi"/>
          <w:shd w:val="clear" w:color="auto" w:fill="FFFFFF"/>
        </w:rPr>
        <w:t xml:space="preserve">most </w:t>
      </w:r>
      <w:r w:rsidR="00743B9C" w:rsidRPr="00785DCA">
        <w:rPr>
          <w:rFonts w:asciiTheme="majorBidi" w:hAnsiTheme="majorBidi" w:cstheme="majorBidi"/>
          <w:shd w:val="clear" w:color="auto" w:fill="FFFFFF"/>
        </w:rPr>
        <w:t>common</w:t>
      </w:r>
      <w:r w:rsidR="006307F7" w:rsidRPr="00785DCA">
        <w:rPr>
          <w:rFonts w:asciiTheme="majorBidi" w:hAnsiTheme="majorBidi" w:cstheme="majorBidi"/>
          <w:shd w:val="clear" w:color="auto" w:fill="FFFFFF"/>
        </w:rPr>
        <w:t xml:space="preserve"> present</w:t>
      </w:r>
      <w:r w:rsidR="00494176" w:rsidRPr="00785DCA">
        <w:rPr>
          <w:rFonts w:asciiTheme="majorBidi" w:hAnsiTheme="majorBidi" w:cstheme="majorBidi"/>
          <w:shd w:val="clear" w:color="auto" w:fill="FFFFFF"/>
        </w:rPr>
        <w:t xml:space="preserve">ing </w:t>
      </w:r>
      <w:r w:rsidR="00743B9C" w:rsidRPr="00785DCA">
        <w:rPr>
          <w:rFonts w:asciiTheme="majorBidi" w:hAnsiTheme="majorBidi" w:cstheme="majorBidi"/>
          <w:shd w:val="clear" w:color="auto" w:fill="FFFFFF"/>
        </w:rPr>
        <w:t>age was 30</w:t>
      </w:r>
      <w:r w:rsidR="006307F7" w:rsidRPr="00785DCA">
        <w:rPr>
          <w:rFonts w:asciiTheme="majorBidi" w:hAnsiTheme="majorBidi" w:cstheme="majorBidi"/>
          <w:shd w:val="clear" w:color="auto" w:fill="FFFFFF"/>
        </w:rPr>
        <w:t xml:space="preserve"> </w:t>
      </w:r>
      <w:r w:rsidR="00743B9C" w:rsidRPr="00785DCA">
        <w:rPr>
          <w:rFonts w:asciiTheme="majorBidi" w:hAnsiTheme="majorBidi" w:cstheme="majorBidi"/>
          <w:shd w:val="clear" w:color="auto" w:fill="FFFFFF"/>
        </w:rPr>
        <w:t>days</w:t>
      </w:r>
      <w:r w:rsidR="00494176" w:rsidRPr="00785DCA">
        <w:rPr>
          <w:rFonts w:asciiTheme="majorBidi" w:hAnsiTheme="majorBidi" w:cstheme="majorBidi"/>
          <w:shd w:val="clear" w:color="auto" w:fill="FFFFFF"/>
        </w:rPr>
        <w:t xml:space="preserve"> with o</w:t>
      </w:r>
      <w:r w:rsidR="006307F7" w:rsidRPr="00785DCA">
        <w:rPr>
          <w:rFonts w:asciiTheme="majorBidi" w:hAnsiTheme="majorBidi" w:cstheme="majorBidi"/>
          <w:shd w:val="clear" w:color="auto" w:fill="FFFFFF"/>
        </w:rPr>
        <w:t>nly one child presented at the age of 6 years</w:t>
      </w:r>
      <w:r w:rsidR="006307F7" w:rsidRPr="00785DCA">
        <w:rPr>
          <w:rFonts w:asciiTheme="majorBidi" w:hAnsiTheme="majorBidi" w:cstheme="majorBidi"/>
        </w:rPr>
        <w:t>.</w:t>
      </w:r>
      <w:r w:rsidR="00375FC6" w:rsidRPr="00785DCA">
        <w:rPr>
          <w:rFonts w:asciiTheme="majorBidi" w:hAnsiTheme="majorBidi" w:cstheme="majorBidi"/>
        </w:rPr>
        <w:t xml:space="preserve"> </w:t>
      </w:r>
      <w:hyperlink r:id="rId5" w:history="1">
        <w:r w:rsidR="006307F7" w:rsidRPr="00785DCA">
          <w:rPr>
            <w:rFonts w:asciiTheme="majorBidi" w:hAnsiTheme="majorBidi" w:cstheme="majorBidi"/>
            <w:shd w:val="clear" w:color="auto" w:fill="FFFFFF"/>
          </w:rPr>
          <w:t>Rehman</w:t>
        </w:r>
      </w:hyperlink>
      <w:r w:rsidR="006307F7" w:rsidRPr="00785DCA">
        <w:rPr>
          <w:rFonts w:asciiTheme="majorBidi" w:hAnsiTheme="majorBidi" w:cstheme="majorBidi"/>
          <w:shd w:val="clear" w:color="auto" w:fill="FFFFFF"/>
        </w:rPr>
        <w:t xml:space="preserve"> et al</w:t>
      </w:r>
      <w:proofErr w:type="gramStart"/>
      <w:r w:rsidR="00743B9C" w:rsidRPr="00785DCA">
        <w:rPr>
          <w:rFonts w:asciiTheme="majorBidi" w:hAnsiTheme="majorBidi" w:cstheme="majorBidi"/>
          <w:shd w:val="clear" w:color="auto" w:fill="FFFFFF"/>
        </w:rPr>
        <w:t>.,</w:t>
      </w:r>
      <w:proofErr w:type="gramEnd"/>
      <w:r w:rsidR="006307F7" w:rsidRPr="00785DCA">
        <w:rPr>
          <w:rFonts w:asciiTheme="majorBidi" w:hAnsiTheme="majorBidi" w:cstheme="majorBidi"/>
          <w:shd w:val="clear" w:color="auto" w:fill="FFFFFF"/>
        </w:rPr>
        <w:t xml:space="preserve"> documented in their series </w:t>
      </w:r>
      <w:r w:rsidR="00494176" w:rsidRPr="00785DCA">
        <w:rPr>
          <w:rFonts w:asciiTheme="majorBidi" w:hAnsiTheme="majorBidi" w:cstheme="majorBidi"/>
          <w:shd w:val="clear" w:color="auto" w:fill="FFFFFF"/>
        </w:rPr>
        <w:t>o</w:t>
      </w:r>
      <w:r w:rsidR="006307F7" w:rsidRPr="00785DCA">
        <w:rPr>
          <w:rFonts w:asciiTheme="majorBidi" w:hAnsiTheme="majorBidi" w:cstheme="majorBidi"/>
          <w:shd w:val="clear" w:color="auto" w:fill="FFFFFF"/>
        </w:rPr>
        <w:t>f 50 patients</w:t>
      </w:r>
      <w:r w:rsidR="00DC136C" w:rsidRPr="00785DCA">
        <w:rPr>
          <w:rFonts w:asciiTheme="majorBidi" w:hAnsiTheme="majorBidi" w:cstheme="majorBidi"/>
          <w:shd w:val="clear" w:color="auto" w:fill="FFFFFF"/>
        </w:rPr>
        <w:t xml:space="preserve"> </w:t>
      </w:r>
      <w:r w:rsidR="00494176" w:rsidRPr="00785DCA">
        <w:rPr>
          <w:rFonts w:asciiTheme="majorBidi" w:hAnsiTheme="majorBidi" w:cstheme="majorBidi"/>
          <w:shd w:val="clear" w:color="auto" w:fill="FFFFFF"/>
        </w:rPr>
        <w:t>that t</w:t>
      </w:r>
      <w:r w:rsidR="006307F7" w:rsidRPr="00785DCA">
        <w:rPr>
          <w:rFonts w:asciiTheme="majorBidi" w:hAnsiTheme="majorBidi" w:cstheme="majorBidi"/>
          <w:shd w:val="clear" w:color="auto" w:fill="FFFFFF"/>
        </w:rPr>
        <w:t xml:space="preserve">he average age at </w:t>
      </w:r>
      <w:r w:rsidR="00D77B53">
        <w:rPr>
          <w:rFonts w:asciiTheme="majorBidi" w:hAnsiTheme="majorBidi" w:cstheme="majorBidi"/>
          <w:shd w:val="clear" w:color="auto" w:fill="FFFFFF"/>
        </w:rPr>
        <w:t xml:space="preserve">presentation was 2.4 months </w:t>
      </w:r>
      <w:r w:rsidR="00494176" w:rsidRPr="00785DCA">
        <w:rPr>
          <w:rFonts w:asciiTheme="majorBidi" w:hAnsiTheme="majorBidi" w:cstheme="majorBidi"/>
          <w:b/>
          <w:bCs/>
          <w:vertAlign w:val="superscript"/>
        </w:rPr>
        <w:t>(9)</w:t>
      </w:r>
      <w:r w:rsidR="00D77B53">
        <w:rPr>
          <w:rFonts w:asciiTheme="majorBidi" w:hAnsiTheme="majorBidi" w:cstheme="majorBidi"/>
          <w:shd w:val="clear" w:color="auto" w:fill="FFFFFF"/>
        </w:rPr>
        <w:t xml:space="preserve">. </w:t>
      </w:r>
      <w:proofErr w:type="spellStart"/>
      <w:r w:rsidR="00175E49" w:rsidRPr="00785DCA">
        <w:rPr>
          <w:rFonts w:asciiTheme="majorBidi" w:hAnsiTheme="majorBidi" w:cstheme="majorBidi"/>
          <w:shd w:val="clear" w:color="auto" w:fill="FFFFFF"/>
        </w:rPr>
        <w:t>Ravindra</w:t>
      </w:r>
      <w:proofErr w:type="spellEnd"/>
      <w:r w:rsidR="00494176" w:rsidRPr="00785DCA">
        <w:rPr>
          <w:rFonts w:asciiTheme="majorBidi" w:hAnsiTheme="majorBidi" w:cstheme="majorBidi"/>
          <w:shd w:val="clear" w:color="auto" w:fill="FFFFFF"/>
        </w:rPr>
        <w:t xml:space="preserve"> et al., in their study in</w:t>
      </w:r>
      <w:r w:rsidR="00D77B53">
        <w:rPr>
          <w:rFonts w:asciiTheme="majorBidi" w:hAnsiTheme="majorBidi" w:cstheme="majorBidi"/>
          <w:shd w:val="clear" w:color="auto" w:fill="FFFFFF"/>
        </w:rPr>
        <w:t>cluding 19 patients documented t</w:t>
      </w:r>
      <w:r w:rsidR="00494176" w:rsidRPr="00785DCA">
        <w:rPr>
          <w:rFonts w:asciiTheme="majorBidi" w:hAnsiTheme="majorBidi" w:cstheme="majorBidi"/>
          <w:shd w:val="clear" w:color="auto" w:fill="FFFFFF"/>
        </w:rPr>
        <w:t xml:space="preserve">hat the age </w:t>
      </w:r>
      <w:r w:rsidR="000C7626" w:rsidRPr="00785DCA">
        <w:rPr>
          <w:rFonts w:asciiTheme="majorBidi" w:hAnsiTheme="majorBidi" w:cstheme="majorBidi"/>
          <w:shd w:val="clear" w:color="auto" w:fill="FFFFFF"/>
        </w:rPr>
        <w:t>of presentation located between</w:t>
      </w:r>
      <w:r w:rsidR="00494176" w:rsidRPr="00785DCA">
        <w:rPr>
          <w:rFonts w:asciiTheme="majorBidi" w:hAnsiTheme="majorBidi" w:cstheme="majorBidi"/>
          <w:shd w:val="clear" w:color="auto" w:fill="FFFFFF"/>
        </w:rPr>
        <w:t xml:space="preserve"> 1-d</w:t>
      </w:r>
      <w:r w:rsidR="00D77B53">
        <w:rPr>
          <w:rFonts w:asciiTheme="majorBidi" w:hAnsiTheme="majorBidi" w:cstheme="majorBidi"/>
          <w:shd w:val="clear" w:color="auto" w:fill="FFFFFF"/>
        </w:rPr>
        <w:t xml:space="preserve">ay old infant and 6 years child </w:t>
      </w:r>
      <w:r w:rsidR="00494176" w:rsidRPr="00785DCA">
        <w:rPr>
          <w:rFonts w:asciiTheme="majorBidi" w:hAnsiTheme="majorBidi" w:cstheme="majorBidi"/>
          <w:b/>
          <w:bCs/>
          <w:vertAlign w:val="superscript"/>
        </w:rPr>
        <w:t>(13)</w:t>
      </w:r>
      <w:r w:rsidR="00D77B53">
        <w:rPr>
          <w:rFonts w:asciiTheme="majorBidi" w:hAnsiTheme="majorBidi" w:cstheme="majorBidi"/>
        </w:rPr>
        <w:t>.</w:t>
      </w:r>
    </w:p>
    <w:p w14:paraId="48D1F2CB" w14:textId="0EE77625" w:rsidR="00FE02F3" w:rsidRPr="00785DCA" w:rsidRDefault="00FA4EFB" w:rsidP="00464FE3">
      <w:pPr>
        <w:tabs>
          <w:tab w:val="left" w:pos="6007"/>
        </w:tabs>
        <w:spacing w:line="480" w:lineRule="auto"/>
        <w:jc w:val="both"/>
        <w:rPr>
          <w:rFonts w:asciiTheme="majorBidi" w:hAnsiTheme="majorBidi" w:cstheme="majorBidi"/>
          <w:shd w:val="clear" w:color="auto" w:fill="FFFFFF"/>
        </w:rPr>
      </w:pPr>
      <w:r w:rsidRPr="00785DCA">
        <w:rPr>
          <w:rFonts w:asciiTheme="majorBidi" w:hAnsiTheme="majorBidi" w:cstheme="majorBidi"/>
          <w:shd w:val="clear" w:color="auto" w:fill="FFFFFF"/>
        </w:rPr>
        <w:t xml:space="preserve">   </w:t>
      </w:r>
      <w:r w:rsidR="0074036B" w:rsidRPr="00785DCA">
        <w:rPr>
          <w:rFonts w:asciiTheme="majorBidi" w:hAnsiTheme="majorBidi" w:cstheme="majorBidi"/>
          <w:shd w:val="clear" w:color="auto" w:fill="FFFFFF"/>
        </w:rPr>
        <w:t>Comparing our finding</w:t>
      </w:r>
      <w:r w:rsidR="00FE02F3" w:rsidRPr="00785DCA">
        <w:rPr>
          <w:rFonts w:asciiTheme="majorBidi" w:hAnsiTheme="majorBidi" w:cstheme="majorBidi"/>
          <w:shd w:val="clear" w:color="auto" w:fill="FFFFFF"/>
        </w:rPr>
        <w:t>s</w:t>
      </w:r>
      <w:r w:rsidR="0074036B" w:rsidRPr="00785DCA">
        <w:rPr>
          <w:rFonts w:asciiTheme="majorBidi" w:hAnsiTheme="majorBidi" w:cstheme="majorBidi"/>
          <w:shd w:val="clear" w:color="auto" w:fill="FFFFFF"/>
        </w:rPr>
        <w:t xml:space="preserve"> to </w:t>
      </w:r>
      <w:proofErr w:type="spellStart"/>
      <w:r w:rsidR="00175E49" w:rsidRPr="00785DCA">
        <w:rPr>
          <w:rFonts w:asciiTheme="majorBidi" w:hAnsiTheme="majorBidi" w:cstheme="majorBidi"/>
          <w:shd w:val="clear" w:color="auto" w:fill="FFFFFF"/>
        </w:rPr>
        <w:t>Ravindra</w:t>
      </w:r>
      <w:proofErr w:type="spellEnd"/>
      <w:r w:rsidR="0074036B" w:rsidRPr="00785DCA">
        <w:rPr>
          <w:rFonts w:asciiTheme="majorBidi" w:hAnsiTheme="majorBidi" w:cstheme="majorBidi"/>
          <w:shd w:val="clear" w:color="auto" w:fill="FFFFFF"/>
        </w:rPr>
        <w:t xml:space="preserve"> et al</w:t>
      </w:r>
      <w:r w:rsidR="00175E49" w:rsidRPr="00785DCA">
        <w:rPr>
          <w:rFonts w:asciiTheme="majorBidi" w:hAnsiTheme="majorBidi" w:cstheme="majorBidi"/>
          <w:shd w:val="clear" w:color="auto" w:fill="FFFFFF"/>
        </w:rPr>
        <w:t>.</w:t>
      </w:r>
      <w:r w:rsidR="00D77B53" w:rsidRPr="00D77B53">
        <w:rPr>
          <w:rFonts w:asciiTheme="majorBidi" w:hAnsiTheme="majorBidi" w:cstheme="majorBidi"/>
          <w:b/>
          <w:bCs/>
          <w:vertAlign w:val="superscript"/>
        </w:rPr>
        <w:t xml:space="preserve"> </w:t>
      </w:r>
      <w:r w:rsidR="00D77B53" w:rsidRPr="00785DCA">
        <w:rPr>
          <w:rFonts w:asciiTheme="majorBidi" w:hAnsiTheme="majorBidi" w:cstheme="majorBidi"/>
          <w:b/>
          <w:bCs/>
          <w:vertAlign w:val="superscript"/>
        </w:rPr>
        <w:t>(13)</w:t>
      </w:r>
      <w:r w:rsidR="0074036B" w:rsidRPr="00785DCA">
        <w:rPr>
          <w:rFonts w:asciiTheme="majorBidi" w:hAnsiTheme="majorBidi" w:cstheme="majorBidi"/>
          <w:shd w:val="clear" w:color="auto" w:fill="FFFFFF"/>
        </w:rPr>
        <w:t xml:space="preserve"> regarding location and shape </w:t>
      </w:r>
      <w:r w:rsidR="006307F7" w:rsidRPr="00785DCA">
        <w:rPr>
          <w:rFonts w:asciiTheme="majorBidi" w:hAnsiTheme="majorBidi" w:cstheme="majorBidi"/>
          <w:shd w:val="clear" w:color="auto" w:fill="FFFFFF"/>
        </w:rPr>
        <w:t xml:space="preserve">of </w:t>
      </w:r>
      <w:r w:rsidR="0074036B" w:rsidRPr="00785DCA">
        <w:rPr>
          <w:rFonts w:asciiTheme="majorBidi" w:hAnsiTheme="majorBidi" w:cstheme="majorBidi"/>
          <w:shd w:val="clear" w:color="auto" w:fill="FFFFFF"/>
        </w:rPr>
        <w:t>the lesion where we found; (37.9%) occipital, (</w:t>
      </w:r>
      <w:r w:rsidR="00780C03" w:rsidRPr="00785DCA">
        <w:rPr>
          <w:rFonts w:asciiTheme="majorBidi" w:hAnsiTheme="majorBidi" w:cstheme="majorBidi"/>
          <w:shd w:val="clear" w:color="auto" w:fill="FFFFFF"/>
        </w:rPr>
        <w:t xml:space="preserve">20.7%) </w:t>
      </w:r>
      <w:proofErr w:type="spellStart"/>
      <w:r w:rsidR="00780C03" w:rsidRPr="00785DCA">
        <w:rPr>
          <w:rFonts w:asciiTheme="majorBidi" w:hAnsiTheme="majorBidi" w:cstheme="majorBidi"/>
          <w:shd w:val="clear" w:color="auto" w:fill="FFFFFF"/>
        </w:rPr>
        <w:t>atretic</w:t>
      </w:r>
      <w:proofErr w:type="spellEnd"/>
      <w:r w:rsidR="00780C03" w:rsidRPr="00785DCA">
        <w:rPr>
          <w:rFonts w:asciiTheme="majorBidi" w:hAnsiTheme="majorBidi" w:cstheme="majorBidi"/>
          <w:shd w:val="clear" w:color="auto" w:fill="FFFFFF"/>
        </w:rPr>
        <w:t xml:space="preserve">, (15.5%) vault, (12.1%) </w:t>
      </w:r>
      <w:proofErr w:type="spellStart"/>
      <w:r w:rsidR="00780C03" w:rsidRPr="00785DCA">
        <w:rPr>
          <w:rFonts w:asciiTheme="majorBidi" w:hAnsiTheme="majorBidi" w:cstheme="majorBidi"/>
          <w:shd w:val="clear" w:color="auto" w:fill="FFFFFF"/>
        </w:rPr>
        <w:t>occipito</w:t>
      </w:r>
      <w:proofErr w:type="spellEnd"/>
      <w:r w:rsidR="00780C03" w:rsidRPr="00785DCA">
        <w:rPr>
          <w:rFonts w:asciiTheme="majorBidi" w:hAnsiTheme="majorBidi" w:cstheme="majorBidi"/>
          <w:shd w:val="clear" w:color="auto" w:fill="FFFFFF"/>
        </w:rPr>
        <w:t xml:space="preserve">-cervical, </w:t>
      </w:r>
      <w:r w:rsidR="006B33CC" w:rsidRPr="00785DCA">
        <w:rPr>
          <w:rFonts w:asciiTheme="majorBidi" w:hAnsiTheme="majorBidi" w:cstheme="majorBidi"/>
          <w:shd w:val="clear" w:color="auto" w:fill="FFFFFF"/>
        </w:rPr>
        <w:t xml:space="preserve">(8.6%) </w:t>
      </w:r>
      <w:proofErr w:type="spellStart"/>
      <w:r w:rsidR="006B33CC" w:rsidRPr="00785DCA">
        <w:rPr>
          <w:rFonts w:asciiTheme="majorBidi" w:hAnsiTheme="majorBidi" w:cstheme="majorBidi"/>
          <w:shd w:val="clear" w:color="auto" w:fill="FFFFFF"/>
        </w:rPr>
        <w:t>ethmoidal</w:t>
      </w:r>
      <w:proofErr w:type="spellEnd"/>
      <w:r w:rsidR="006B33CC" w:rsidRPr="00785DCA">
        <w:rPr>
          <w:rFonts w:asciiTheme="majorBidi" w:hAnsiTheme="majorBidi" w:cstheme="majorBidi"/>
          <w:shd w:val="clear" w:color="auto" w:fill="FFFFFF"/>
        </w:rPr>
        <w:t>, and</w:t>
      </w:r>
      <w:r w:rsidR="0074036B" w:rsidRPr="00785DCA">
        <w:rPr>
          <w:rFonts w:asciiTheme="majorBidi" w:hAnsiTheme="majorBidi" w:cstheme="majorBidi"/>
          <w:shd w:val="clear" w:color="auto" w:fill="FFFFFF"/>
        </w:rPr>
        <w:t xml:space="preserve"> (5.2%) double </w:t>
      </w:r>
      <w:proofErr w:type="spellStart"/>
      <w:r w:rsidR="0074036B" w:rsidRPr="00785DCA">
        <w:rPr>
          <w:rFonts w:asciiTheme="majorBidi" w:hAnsiTheme="majorBidi" w:cstheme="majorBidi"/>
          <w:shd w:val="clear" w:color="auto" w:fill="FFFFFF"/>
        </w:rPr>
        <w:t>encephaloceles</w:t>
      </w:r>
      <w:proofErr w:type="spellEnd"/>
      <w:r w:rsidR="0074036B" w:rsidRPr="00785DCA">
        <w:rPr>
          <w:rFonts w:asciiTheme="majorBidi" w:hAnsiTheme="majorBidi" w:cstheme="majorBidi"/>
          <w:shd w:val="clear" w:color="auto" w:fill="FFFFFF"/>
        </w:rPr>
        <w:t xml:space="preserve">. </w:t>
      </w:r>
      <w:r w:rsidR="00175E49" w:rsidRPr="00785DCA">
        <w:rPr>
          <w:rFonts w:asciiTheme="majorBidi" w:hAnsiTheme="majorBidi" w:cstheme="majorBidi"/>
          <w:shd w:val="clear" w:color="auto" w:fill="FFFFFF"/>
        </w:rPr>
        <w:t>And they</w:t>
      </w:r>
      <w:r w:rsidR="006307F7" w:rsidRPr="00785DCA">
        <w:rPr>
          <w:rFonts w:asciiTheme="majorBidi" w:hAnsiTheme="majorBidi" w:cstheme="majorBidi"/>
          <w:shd w:val="clear" w:color="auto" w:fill="FFFFFF"/>
        </w:rPr>
        <w:t xml:space="preserve"> </w:t>
      </w:r>
      <w:r w:rsidR="0074036B" w:rsidRPr="00785DCA">
        <w:rPr>
          <w:rFonts w:asciiTheme="majorBidi" w:hAnsiTheme="majorBidi" w:cstheme="majorBidi"/>
          <w:shd w:val="clear" w:color="auto" w:fill="FFFFFF"/>
        </w:rPr>
        <w:t xml:space="preserve">found that </w:t>
      </w:r>
      <w:r w:rsidR="006307F7" w:rsidRPr="00785DCA">
        <w:rPr>
          <w:rFonts w:asciiTheme="majorBidi" w:hAnsiTheme="majorBidi" w:cstheme="majorBidi"/>
          <w:shd w:val="clear" w:color="auto" w:fill="FFFFFF"/>
        </w:rPr>
        <w:t xml:space="preserve">Occipital encephaloceles </w:t>
      </w:r>
      <w:r w:rsidR="006307F7" w:rsidRPr="00785DCA">
        <w:rPr>
          <w:rFonts w:asciiTheme="majorBidi" w:hAnsiTheme="majorBidi" w:cstheme="majorBidi"/>
          <w:shd w:val="clear" w:color="auto" w:fill="FFFFFF"/>
        </w:rPr>
        <w:lastRenderedPageBreak/>
        <w:t>accounte</w:t>
      </w:r>
      <w:r w:rsidR="00175E49" w:rsidRPr="00785DCA">
        <w:rPr>
          <w:rFonts w:asciiTheme="majorBidi" w:hAnsiTheme="majorBidi" w:cstheme="majorBidi"/>
          <w:shd w:val="clear" w:color="auto" w:fill="FFFFFF"/>
        </w:rPr>
        <w:t xml:space="preserve">d for (60%), </w:t>
      </w:r>
      <w:proofErr w:type="spellStart"/>
      <w:r w:rsidR="00175E49" w:rsidRPr="00785DCA">
        <w:rPr>
          <w:rFonts w:asciiTheme="majorBidi" w:hAnsiTheme="majorBidi" w:cstheme="majorBidi"/>
          <w:shd w:val="clear" w:color="auto" w:fill="FFFFFF"/>
        </w:rPr>
        <w:t>occipito</w:t>
      </w:r>
      <w:proofErr w:type="spellEnd"/>
      <w:r w:rsidR="00175E49" w:rsidRPr="00785DCA">
        <w:rPr>
          <w:rFonts w:asciiTheme="majorBidi" w:hAnsiTheme="majorBidi" w:cstheme="majorBidi"/>
          <w:shd w:val="clear" w:color="auto" w:fill="FFFFFF"/>
        </w:rPr>
        <w:t xml:space="preserve">-cervical </w:t>
      </w:r>
      <w:r w:rsidR="006307F7" w:rsidRPr="00785DCA">
        <w:rPr>
          <w:rFonts w:asciiTheme="majorBidi" w:hAnsiTheme="majorBidi" w:cstheme="majorBidi"/>
          <w:shd w:val="clear" w:color="auto" w:fill="FFFFFF"/>
        </w:rPr>
        <w:t>(20%), pa</w:t>
      </w:r>
      <w:r w:rsidR="006B33CC" w:rsidRPr="00785DCA">
        <w:rPr>
          <w:rFonts w:asciiTheme="majorBidi" w:hAnsiTheme="majorBidi" w:cstheme="majorBidi"/>
          <w:shd w:val="clear" w:color="auto" w:fill="FFFFFF"/>
        </w:rPr>
        <w:t>rietal</w:t>
      </w:r>
      <w:r w:rsidR="006307F7" w:rsidRPr="00785DCA">
        <w:rPr>
          <w:rFonts w:asciiTheme="majorBidi" w:hAnsiTheme="majorBidi" w:cstheme="majorBidi"/>
          <w:shd w:val="clear" w:color="auto" w:fill="FFFFFF"/>
        </w:rPr>
        <w:t xml:space="preserve"> (10%),</w:t>
      </w:r>
      <w:r w:rsidR="006B33CC" w:rsidRPr="00785DCA">
        <w:rPr>
          <w:rFonts w:asciiTheme="majorBidi" w:hAnsiTheme="majorBidi" w:cstheme="majorBidi"/>
          <w:shd w:val="clear" w:color="auto" w:fill="FFFFFF"/>
        </w:rPr>
        <w:t xml:space="preserve"> </w:t>
      </w:r>
      <w:r w:rsidR="00780C03" w:rsidRPr="00785DCA">
        <w:rPr>
          <w:rFonts w:asciiTheme="majorBidi" w:hAnsiTheme="majorBidi" w:cstheme="majorBidi"/>
          <w:shd w:val="clear" w:color="auto" w:fill="FFFFFF"/>
        </w:rPr>
        <w:t>an</w:t>
      </w:r>
      <w:r w:rsidR="00FE02F3" w:rsidRPr="00785DCA">
        <w:rPr>
          <w:rFonts w:asciiTheme="majorBidi" w:hAnsiTheme="majorBidi" w:cstheme="majorBidi"/>
          <w:shd w:val="clear" w:color="auto" w:fill="FFFFFF"/>
        </w:rPr>
        <w:t>d</w:t>
      </w:r>
      <w:r w:rsidR="006B33CC" w:rsidRPr="00785DCA">
        <w:rPr>
          <w:rFonts w:asciiTheme="majorBidi" w:hAnsiTheme="majorBidi" w:cstheme="majorBidi"/>
          <w:shd w:val="clear" w:color="auto" w:fill="FFFFFF"/>
        </w:rPr>
        <w:t xml:space="preserve"> </w:t>
      </w:r>
      <w:r w:rsidR="00FE02F3" w:rsidRPr="00785DCA">
        <w:rPr>
          <w:rFonts w:asciiTheme="majorBidi" w:hAnsiTheme="majorBidi" w:cstheme="majorBidi"/>
          <w:shd w:val="clear" w:color="auto" w:fill="FFFFFF"/>
        </w:rPr>
        <w:t>(5%)</w:t>
      </w:r>
      <w:r w:rsidR="006307F7" w:rsidRPr="00785DCA">
        <w:rPr>
          <w:rFonts w:asciiTheme="majorBidi" w:hAnsiTheme="majorBidi" w:cstheme="majorBidi"/>
          <w:shd w:val="clear" w:color="auto" w:fill="FFFFFF"/>
        </w:rPr>
        <w:t xml:space="preserve"> had a double encephalocele (one atretic and other was occipital)</w:t>
      </w:r>
      <w:r w:rsidR="0074036B" w:rsidRPr="00785DCA">
        <w:rPr>
          <w:rFonts w:asciiTheme="majorBidi" w:hAnsiTheme="majorBidi" w:cstheme="majorBidi"/>
          <w:shd w:val="clear" w:color="auto" w:fill="FFFFFF"/>
        </w:rPr>
        <w:t xml:space="preserve">. </w:t>
      </w:r>
      <w:r w:rsidR="00FE02F3" w:rsidRPr="00785DCA">
        <w:rPr>
          <w:rFonts w:asciiTheme="majorBidi" w:hAnsiTheme="majorBidi" w:cstheme="majorBidi"/>
          <w:shd w:val="clear" w:color="auto" w:fill="FFFFFF"/>
        </w:rPr>
        <w:t xml:space="preserve"> Examination at presentation</w:t>
      </w:r>
      <w:r w:rsidR="00175E49" w:rsidRPr="00785DCA">
        <w:rPr>
          <w:rFonts w:asciiTheme="majorBidi" w:hAnsiTheme="majorBidi" w:cstheme="majorBidi"/>
          <w:shd w:val="clear" w:color="auto" w:fill="FFFFFF"/>
        </w:rPr>
        <w:t xml:space="preserve"> in</w:t>
      </w:r>
      <w:r w:rsidR="00FE02F3" w:rsidRPr="00785DCA">
        <w:rPr>
          <w:rFonts w:asciiTheme="majorBidi" w:hAnsiTheme="majorBidi" w:cstheme="majorBidi"/>
          <w:shd w:val="clear" w:color="auto" w:fill="FFFFFF"/>
        </w:rPr>
        <w:t xml:space="preserve"> study reveals 3 patients with ruptured encephalocele while we detected ruptured </w:t>
      </w:r>
      <w:proofErr w:type="spellStart"/>
      <w:r w:rsidR="00FE02F3" w:rsidRPr="00785DCA">
        <w:rPr>
          <w:rFonts w:asciiTheme="majorBidi" w:hAnsiTheme="majorBidi" w:cstheme="majorBidi"/>
          <w:shd w:val="clear" w:color="auto" w:fill="FFFFFF"/>
        </w:rPr>
        <w:t>encephalocele</w:t>
      </w:r>
      <w:proofErr w:type="spellEnd"/>
      <w:r w:rsidR="00FE02F3" w:rsidRPr="00785DCA">
        <w:rPr>
          <w:rFonts w:asciiTheme="majorBidi" w:hAnsiTheme="majorBidi" w:cstheme="majorBidi"/>
          <w:shd w:val="clear" w:color="auto" w:fill="FFFFFF"/>
        </w:rPr>
        <w:t xml:space="preserve"> in 10 infants.</w:t>
      </w:r>
    </w:p>
    <w:p w14:paraId="4DD67649" w14:textId="053A8235" w:rsidR="006307F7" w:rsidRPr="00D77B53" w:rsidRDefault="00FA4EFB" w:rsidP="00464FE3">
      <w:pPr>
        <w:spacing w:line="480" w:lineRule="auto"/>
        <w:jc w:val="both"/>
        <w:rPr>
          <w:rFonts w:asciiTheme="majorBidi" w:hAnsiTheme="majorBidi" w:cstheme="majorBidi"/>
        </w:rPr>
      </w:pPr>
      <w:r w:rsidRPr="00785DCA">
        <w:rPr>
          <w:rFonts w:asciiTheme="majorBidi" w:hAnsiTheme="majorBidi" w:cstheme="majorBidi"/>
        </w:rPr>
        <w:t xml:space="preserve">   Associated neurological and non-</w:t>
      </w:r>
      <w:r w:rsidR="00A80162" w:rsidRPr="00785DCA">
        <w:rPr>
          <w:rFonts w:asciiTheme="majorBidi" w:hAnsiTheme="majorBidi" w:cstheme="majorBidi"/>
        </w:rPr>
        <w:t xml:space="preserve">neurological condition were seen in patients with encephalocele in </w:t>
      </w:r>
      <w:r w:rsidR="00780C03" w:rsidRPr="00785DCA">
        <w:rPr>
          <w:rFonts w:asciiTheme="majorBidi" w:hAnsiTheme="majorBidi" w:cstheme="majorBidi"/>
        </w:rPr>
        <w:t>our study,</w:t>
      </w:r>
      <w:r w:rsidR="00A80162" w:rsidRPr="00785DCA">
        <w:rPr>
          <w:rFonts w:asciiTheme="majorBidi" w:hAnsiTheme="majorBidi" w:cstheme="majorBidi"/>
        </w:rPr>
        <w:t xml:space="preserve"> </w:t>
      </w:r>
      <w:r w:rsidR="00780C03" w:rsidRPr="00785DCA">
        <w:rPr>
          <w:rFonts w:asciiTheme="majorBidi" w:hAnsiTheme="majorBidi" w:cstheme="majorBidi"/>
        </w:rPr>
        <w:t xml:space="preserve">13.8% who had </w:t>
      </w:r>
      <w:proofErr w:type="spellStart"/>
      <w:r w:rsidR="00780C03" w:rsidRPr="00785DCA">
        <w:rPr>
          <w:rFonts w:asciiTheme="majorBidi" w:hAnsiTheme="majorBidi" w:cstheme="majorBidi"/>
        </w:rPr>
        <w:t>meningiomyelocele</w:t>
      </w:r>
      <w:proofErr w:type="spellEnd"/>
      <w:r w:rsidR="00780C03" w:rsidRPr="00785DCA">
        <w:rPr>
          <w:rFonts w:asciiTheme="majorBidi" w:hAnsiTheme="majorBidi" w:cstheme="majorBidi"/>
        </w:rPr>
        <w:t>, 8.6% had cord syrinx, 5.2% had Chiari type 3, 41.4%</w:t>
      </w:r>
      <w:r w:rsidR="00A80162" w:rsidRPr="00785DCA">
        <w:rPr>
          <w:rFonts w:asciiTheme="majorBidi" w:hAnsiTheme="majorBidi" w:cstheme="majorBidi"/>
        </w:rPr>
        <w:t xml:space="preserve"> had non-surgical brain anomalies </w:t>
      </w:r>
      <w:r w:rsidR="00780C03" w:rsidRPr="00785DCA">
        <w:rPr>
          <w:rFonts w:asciiTheme="majorBidi" w:hAnsiTheme="majorBidi" w:cstheme="majorBidi"/>
        </w:rPr>
        <w:t>and 25.9</w:t>
      </w:r>
      <w:r w:rsidR="00A80162" w:rsidRPr="00785DCA">
        <w:rPr>
          <w:rFonts w:asciiTheme="majorBidi" w:hAnsiTheme="majorBidi" w:cstheme="majorBidi"/>
        </w:rPr>
        <w:t xml:space="preserve"> had other congenital extra neural anomalies.</w:t>
      </w:r>
      <w:r w:rsidR="00221428" w:rsidRPr="00785DCA">
        <w:rPr>
          <w:rFonts w:asciiTheme="majorBidi" w:hAnsiTheme="majorBidi" w:cstheme="majorBidi"/>
        </w:rPr>
        <w:t xml:space="preserve"> </w:t>
      </w:r>
      <w:proofErr w:type="spellStart"/>
      <w:r w:rsidR="00A66301" w:rsidRPr="00785DCA">
        <w:rPr>
          <w:rFonts w:asciiTheme="majorBidi" w:hAnsiTheme="majorBidi" w:cstheme="majorBidi"/>
        </w:rPr>
        <w:t>Encephaloceles</w:t>
      </w:r>
      <w:proofErr w:type="spellEnd"/>
      <w:r w:rsidR="00A66301" w:rsidRPr="00785DCA">
        <w:rPr>
          <w:rFonts w:asciiTheme="majorBidi" w:hAnsiTheme="majorBidi" w:cstheme="majorBidi"/>
        </w:rPr>
        <w:t xml:space="preserve"> have a high prevalence of associated intracranial anomalies</w:t>
      </w:r>
      <w:r w:rsidR="00A66301" w:rsidRPr="00785DCA">
        <w:rPr>
          <w:rFonts w:asciiTheme="majorBidi" w:eastAsiaTheme="minorHAnsi" w:hAnsiTheme="majorBidi" w:cstheme="majorBidi"/>
        </w:rPr>
        <w:t xml:space="preserve">. </w:t>
      </w:r>
      <w:r w:rsidR="006307F7" w:rsidRPr="00785DCA">
        <w:rPr>
          <w:rFonts w:asciiTheme="majorBidi" w:hAnsiTheme="majorBidi" w:cstheme="majorBidi"/>
        </w:rPr>
        <w:t>Associated anomalies depend on th</w:t>
      </w:r>
      <w:r w:rsidR="00780C03" w:rsidRPr="00785DCA">
        <w:rPr>
          <w:rFonts w:asciiTheme="majorBidi" w:hAnsiTheme="majorBidi" w:cstheme="majorBidi"/>
        </w:rPr>
        <w:t xml:space="preserve">e location of the </w:t>
      </w:r>
      <w:proofErr w:type="spellStart"/>
      <w:r w:rsidR="00780C03" w:rsidRPr="00785DCA">
        <w:rPr>
          <w:rFonts w:asciiTheme="majorBidi" w:hAnsiTheme="majorBidi" w:cstheme="majorBidi"/>
        </w:rPr>
        <w:t>encephalocele</w:t>
      </w:r>
      <w:proofErr w:type="spellEnd"/>
      <w:r w:rsidR="00780C03" w:rsidRPr="00785DCA">
        <w:rPr>
          <w:rFonts w:asciiTheme="majorBidi" w:hAnsiTheme="majorBidi" w:cstheme="majorBidi"/>
        </w:rPr>
        <w:t xml:space="preserve"> as</w:t>
      </w:r>
      <w:r w:rsidR="00375FC6" w:rsidRPr="00785DCA">
        <w:rPr>
          <w:rFonts w:asciiTheme="majorBidi" w:hAnsiTheme="majorBidi" w:cstheme="majorBidi"/>
        </w:rPr>
        <w:t xml:space="preserve"> </w:t>
      </w:r>
      <w:proofErr w:type="spellStart"/>
      <w:r w:rsidR="007A7585" w:rsidRPr="00785DCA">
        <w:rPr>
          <w:rFonts w:asciiTheme="majorBidi" w:hAnsiTheme="majorBidi" w:cstheme="majorBidi"/>
        </w:rPr>
        <w:t>Achar</w:t>
      </w:r>
      <w:proofErr w:type="spellEnd"/>
      <w:r w:rsidR="007A7585" w:rsidRPr="00785DCA">
        <w:rPr>
          <w:rFonts w:asciiTheme="majorBidi" w:hAnsiTheme="majorBidi" w:cstheme="majorBidi"/>
        </w:rPr>
        <w:t xml:space="preserve"> et al.</w:t>
      </w:r>
      <w:r w:rsidR="00D77B53" w:rsidRPr="00D77B53">
        <w:rPr>
          <w:rFonts w:asciiTheme="majorBidi" w:hAnsiTheme="majorBidi" w:cstheme="majorBidi"/>
          <w:b/>
          <w:bCs/>
          <w:vertAlign w:val="superscript"/>
        </w:rPr>
        <w:t xml:space="preserve"> </w:t>
      </w:r>
      <w:r w:rsidR="00D77B53" w:rsidRPr="00785DCA">
        <w:rPr>
          <w:rFonts w:asciiTheme="majorBidi" w:hAnsiTheme="majorBidi" w:cstheme="majorBidi"/>
          <w:b/>
          <w:bCs/>
          <w:vertAlign w:val="superscript"/>
        </w:rPr>
        <w:t>(14)</w:t>
      </w:r>
      <w:r w:rsidR="007A7585" w:rsidRPr="00785DCA">
        <w:rPr>
          <w:rFonts w:asciiTheme="majorBidi" w:hAnsiTheme="majorBidi" w:cstheme="majorBidi"/>
        </w:rPr>
        <w:t>, documented association of some neurological conditions</w:t>
      </w:r>
      <w:r w:rsidR="001E5790" w:rsidRPr="00785DCA">
        <w:rPr>
          <w:rFonts w:asciiTheme="majorBidi" w:hAnsiTheme="majorBidi" w:cstheme="majorBidi"/>
        </w:rPr>
        <w:t xml:space="preserve"> </w:t>
      </w:r>
      <w:r w:rsidR="000F2623" w:rsidRPr="00785DCA">
        <w:rPr>
          <w:rFonts w:asciiTheme="majorBidi" w:hAnsiTheme="majorBidi" w:cstheme="majorBidi"/>
        </w:rPr>
        <w:t xml:space="preserve">with occipital </w:t>
      </w:r>
      <w:proofErr w:type="spellStart"/>
      <w:r w:rsidR="001E5790" w:rsidRPr="00785DCA">
        <w:rPr>
          <w:rFonts w:asciiTheme="majorBidi" w:hAnsiTheme="majorBidi" w:cstheme="majorBidi"/>
        </w:rPr>
        <w:t>en</w:t>
      </w:r>
      <w:r w:rsidR="000F2623" w:rsidRPr="00785DCA">
        <w:rPr>
          <w:rFonts w:asciiTheme="majorBidi" w:hAnsiTheme="majorBidi" w:cstheme="majorBidi"/>
        </w:rPr>
        <w:t>cephaloceles</w:t>
      </w:r>
      <w:proofErr w:type="spellEnd"/>
      <w:r w:rsidR="000F2623" w:rsidRPr="00785DCA">
        <w:rPr>
          <w:rFonts w:asciiTheme="majorBidi" w:hAnsiTheme="majorBidi" w:cstheme="majorBidi"/>
        </w:rPr>
        <w:t xml:space="preserve"> have</w:t>
      </w:r>
      <w:r w:rsidR="00A66301" w:rsidRPr="00785DCA">
        <w:rPr>
          <w:rFonts w:asciiTheme="majorBidi" w:hAnsiTheme="majorBidi" w:cstheme="majorBidi"/>
        </w:rPr>
        <w:t xml:space="preserve"> </w:t>
      </w:r>
      <w:r w:rsidR="000F2623" w:rsidRPr="00785DCA">
        <w:rPr>
          <w:rFonts w:asciiTheme="majorBidi" w:hAnsiTheme="majorBidi" w:cstheme="majorBidi"/>
        </w:rPr>
        <w:t xml:space="preserve">higher probabilities of posterior fossa malformations </w:t>
      </w:r>
      <w:r w:rsidR="00D77B53">
        <w:rPr>
          <w:rFonts w:asciiTheme="majorBidi" w:hAnsiTheme="majorBidi" w:cstheme="majorBidi"/>
        </w:rPr>
        <w:t>such as</w:t>
      </w:r>
      <w:r w:rsidR="000F2623" w:rsidRPr="00785DCA">
        <w:rPr>
          <w:rFonts w:asciiTheme="majorBidi" w:hAnsiTheme="majorBidi" w:cstheme="majorBidi"/>
        </w:rPr>
        <w:t xml:space="preserve"> </w:t>
      </w:r>
      <w:r w:rsidR="001E5790" w:rsidRPr="00785DCA">
        <w:rPr>
          <w:rFonts w:asciiTheme="majorBidi" w:hAnsiTheme="majorBidi" w:cstheme="majorBidi"/>
        </w:rPr>
        <w:t>arachnoid cyst</w:t>
      </w:r>
      <w:r w:rsidR="00D77B53">
        <w:rPr>
          <w:rFonts w:asciiTheme="majorBidi" w:hAnsiTheme="majorBidi" w:cstheme="majorBidi"/>
        </w:rPr>
        <w:t xml:space="preserve">, </w:t>
      </w:r>
      <w:proofErr w:type="spellStart"/>
      <w:r w:rsidR="006307F7" w:rsidRPr="00785DCA">
        <w:rPr>
          <w:rFonts w:asciiTheme="majorBidi" w:hAnsiTheme="majorBidi" w:cstheme="majorBidi"/>
        </w:rPr>
        <w:t>agyria-pachygyria</w:t>
      </w:r>
      <w:proofErr w:type="spellEnd"/>
      <w:r w:rsidR="006307F7" w:rsidRPr="00785DCA">
        <w:rPr>
          <w:rFonts w:asciiTheme="majorBidi" w:hAnsiTheme="majorBidi" w:cstheme="majorBidi"/>
        </w:rPr>
        <w:t xml:space="preserve"> co</w:t>
      </w:r>
      <w:r w:rsidR="007A7585" w:rsidRPr="00785DCA">
        <w:rPr>
          <w:rFonts w:asciiTheme="majorBidi" w:hAnsiTheme="majorBidi" w:cstheme="majorBidi"/>
        </w:rPr>
        <w:t>mplex,</w:t>
      </w:r>
      <w:r w:rsidR="006307F7" w:rsidRPr="00785DCA">
        <w:rPr>
          <w:rFonts w:asciiTheme="majorBidi" w:hAnsiTheme="majorBidi" w:cstheme="majorBidi"/>
        </w:rPr>
        <w:t xml:space="preserve"> Dandy-Walker malformations, and </w:t>
      </w:r>
      <w:proofErr w:type="spellStart"/>
      <w:r w:rsidR="006307F7" w:rsidRPr="00785DCA">
        <w:rPr>
          <w:rFonts w:asciiTheme="majorBidi" w:hAnsiTheme="majorBidi" w:cstheme="majorBidi"/>
        </w:rPr>
        <w:t>callosal</w:t>
      </w:r>
      <w:proofErr w:type="spellEnd"/>
      <w:r w:rsidR="006307F7" w:rsidRPr="00785DCA">
        <w:rPr>
          <w:rFonts w:asciiTheme="majorBidi" w:hAnsiTheme="majorBidi" w:cstheme="majorBidi"/>
        </w:rPr>
        <w:t xml:space="preserve"> anomalies</w:t>
      </w:r>
      <w:r w:rsidR="001E5790" w:rsidRPr="00785DCA">
        <w:rPr>
          <w:rFonts w:asciiTheme="majorBidi" w:hAnsiTheme="majorBidi" w:cstheme="majorBidi"/>
        </w:rPr>
        <w:t>.</w:t>
      </w:r>
      <w:r w:rsidR="00464FE3">
        <w:rPr>
          <w:rFonts w:asciiTheme="majorBidi" w:hAnsiTheme="majorBidi" w:cstheme="majorBidi"/>
          <w:shd w:val="clear" w:color="auto" w:fill="FFFFFF"/>
        </w:rPr>
        <w:t xml:space="preserve"> Other associations: </w:t>
      </w:r>
      <w:proofErr w:type="spellStart"/>
      <w:r w:rsidR="00464FE3">
        <w:rPr>
          <w:rFonts w:asciiTheme="majorBidi" w:hAnsiTheme="majorBidi" w:cstheme="majorBidi"/>
          <w:shd w:val="clear" w:color="auto" w:fill="FFFFFF"/>
        </w:rPr>
        <w:t>Chiari</w:t>
      </w:r>
      <w:proofErr w:type="spellEnd"/>
      <w:r w:rsidR="00464FE3">
        <w:rPr>
          <w:rFonts w:asciiTheme="majorBidi" w:hAnsiTheme="majorBidi" w:cstheme="majorBidi"/>
          <w:shd w:val="clear" w:color="auto" w:fill="FFFFFF"/>
        </w:rPr>
        <w:t xml:space="preserve"> </w:t>
      </w:r>
      <w:r w:rsidR="0074036B" w:rsidRPr="00785DCA">
        <w:rPr>
          <w:rFonts w:asciiTheme="majorBidi" w:hAnsiTheme="majorBidi" w:cstheme="majorBidi"/>
          <w:shd w:val="clear" w:color="auto" w:fill="FFFFFF"/>
        </w:rPr>
        <w:t xml:space="preserve">malformation, </w:t>
      </w:r>
      <w:proofErr w:type="spellStart"/>
      <w:r w:rsidR="0074036B" w:rsidRPr="00785DCA">
        <w:rPr>
          <w:rFonts w:asciiTheme="majorBidi" w:hAnsiTheme="majorBidi" w:cstheme="majorBidi"/>
          <w:shd w:val="clear" w:color="auto" w:fill="FFFFFF"/>
        </w:rPr>
        <w:t>meningomyelocele</w:t>
      </w:r>
      <w:r w:rsidR="00D77B53">
        <w:rPr>
          <w:rFonts w:asciiTheme="majorBidi" w:hAnsiTheme="majorBidi" w:cstheme="majorBidi"/>
          <w:shd w:val="clear" w:color="auto" w:fill="FFFFFF"/>
        </w:rPr>
        <w:t>s</w:t>
      </w:r>
      <w:proofErr w:type="spellEnd"/>
      <w:r w:rsidR="00D77B53">
        <w:rPr>
          <w:rFonts w:asciiTheme="majorBidi" w:hAnsiTheme="majorBidi" w:cstheme="majorBidi"/>
          <w:shd w:val="clear" w:color="auto" w:fill="FFFFFF"/>
        </w:rPr>
        <w:t xml:space="preserve">, and syrinx </w:t>
      </w:r>
      <w:r w:rsidR="0074036B" w:rsidRPr="00785DCA">
        <w:rPr>
          <w:rFonts w:asciiTheme="majorBidi" w:hAnsiTheme="majorBidi" w:cstheme="majorBidi"/>
          <w:b/>
          <w:bCs/>
          <w:vertAlign w:val="superscript"/>
        </w:rPr>
        <w:t>(13)</w:t>
      </w:r>
      <w:r w:rsidR="00D77B53">
        <w:rPr>
          <w:rFonts w:asciiTheme="majorBidi" w:hAnsiTheme="majorBidi" w:cstheme="majorBidi"/>
        </w:rPr>
        <w:t>.</w:t>
      </w:r>
    </w:p>
    <w:p w14:paraId="244F80CA" w14:textId="236D1B9B" w:rsidR="001E5790" w:rsidRPr="00D77B53" w:rsidRDefault="00FA4EFB" w:rsidP="00464FE3">
      <w:pPr>
        <w:spacing w:before="166" w:line="480" w:lineRule="auto"/>
        <w:jc w:val="both"/>
        <w:rPr>
          <w:rFonts w:asciiTheme="majorBidi" w:hAnsiTheme="majorBidi" w:cstheme="majorBidi"/>
          <w:shd w:val="clear" w:color="auto" w:fill="FFFFFF"/>
        </w:rPr>
      </w:pPr>
      <w:r w:rsidRPr="00785DCA">
        <w:rPr>
          <w:rFonts w:asciiTheme="majorBidi" w:hAnsiTheme="majorBidi" w:cstheme="majorBidi"/>
        </w:rPr>
        <w:t xml:space="preserve">   </w:t>
      </w:r>
      <w:r w:rsidR="00A80162" w:rsidRPr="00785DCA">
        <w:rPr>
          <w:rFonts w:asciiTheme="majorBidi" w:hAnsiTheme="majorBidi" w:cstheme="majorBidi"/>
        </w:rPr>
        <w:t>According to size, we classified encephaloceles into 3 sizes; small with a volume 4 to 18 cm</w:t>
      </w:r>
      <w:r w:rsidR="00464FE3">
        <w:rPr>
          <w:rFonts w:asciiTheme="majorBidi" w:hAnsiTheme="majorBidi" w:cstheme="majorBidi"/>
          <w:vertAlign w:val="superscript"/>
        </w:rPr>
        <w:t>3</w:t>
      </w:r>
      <w:r w:rsidR="00464FE3">
        <w:rPr>
          <w:rFonts w:asciiTheme="majorBidi" w:hAnsiTheme="majorBidi" w:cstheme="majorBidi"/>
        </w:rPr>
        <w:t xml:space="preserve">, </w:t>
      </w:r>
      <w:r w:rsidR="00A80162" w:rsidRPr="00785DCA">
        <w:rPr>
          <w:rFonts w:asciiTheme="majorBidi" w:hAnsiTheme="majorBidi" w:cstheme="majorBidi"/>
        </w:rPr>
        <w:t>medium with a volume &gt; 18 to 72 cm</w:t>
      </w:r>
      <w:r w:rsidR="00A80162" w:rsidRPr="00785DCA">
        <w:rPr>
          <w:rFonts w:asciiTheme="majorBidi" w:hAnsiTheme="majorBidi" w:cstheme="majorBidi"/>
          <w:vertAlign w:val="superscript"/>
        </w:rPr>
        <w:t>3</w:t>
      </w:r>
      <w:r w:rsidR="00A80162" w:rsidRPr="00785DCA">
        <w:rPr>
          <w:rFonts w:asciiTheme="majorBidi" w:hAnsiTheme="majorBidi" w:cstheme="majorBidi"/>
        </w:rPr>
        <w:t>, and large of a volume &gt; 72 to 520 cm</w:t>
      </w:r>
      <w:r w:rsidR="00A80162" w:rsidRPr="00785DCA">
        <w:rPr>
          <w:rFonts w:asciiTheme="majorBidi" w:hAnsiTheme="majorBidi" w:cstheme="majorBidi"/>
          <w:vertAlign w:val="superscript"/>
        </w:rPr>
        <w:t>3</w:t>
      </w:r>
      <w:r w:rsidR="001E5790" w:rsidRPr="00785DCA">
        <w:rPr>
          <w:rFonts w:asciiTheme="majorBidi" w:hAnsiTheme="majorBidi" w:cstheme="majorBidi"/>
        </w:rPr>
        <w:t xml:space="preserve">. </w:t>
      </w:r>
      <w:proofErr w:type="spellStart"/>
      <w:r w:rsidR="00221428" w:rsidRPr="00785DCA">
        <w:rPr>
          <w:rFonts w:asciiTheme="majorBidi" w:hAnsiTheme="majorBidi" w:cstheme="majorBidi"/>
        </w:rPr>
        <w:t>Rehman</w:t>
      </w:r>
      <w:proofErr w:type="spellEnd"/>
      <w:r w:rsidR="00221428" w:rsidRPr="00785DCA">
        <w:rPr>
          <w:rFonts w:asciiTheme="majorBidi" w:hAnsiTheme="majorBidi" w:cstheme="majorBidi"/>
        </w:rPr>
        <w:t xml:space="preserve"> et al. estimated that </w:t>
      </w:r>
      <w:r w:rsidR="00221428" w:rsidRPr="00785DCA">
        <w:rPr>
          <w:rFonts w:asciiTheme="majorBidi" w:hAnsiTheme="majorBidi" w:cstheme="majorBidi"/>
          <w:shd w:val="clear" w:color="auto" w:fill="FFFFFF"/>
        </w:rPr>
        <w:t>t</w:t>
      </w:r>
      <w:r w:rsidR="001E5790" w:rsidRPr="00785DCA">
        <w:rPr>
          <w:rFonts w:asciiTheme="majorBidi" w:hAnsiTheme="majorBidi" w:cstheme="majorBidi"/>
          <w:shd w:val="clear" w:color="auto" w:fill="FFFFFF"/>
        </w:rPr>
        <w:t>he size of the sac ranged fro</w:t>
      </w:r>
      <w:r w:rsidR="006B33CC" w:rsidRPr="00785DCA">
        <w:rPr>
          <w:rFonts w:asciiTheme="majorBidi" w:hAnsiTheme="majorBidi" w:cstheme="majorBidi"/>
          <w:shd w:val="clear" w:color="auto" w:fill="FFFFFF"/>
        </w:rPr>
        <w:t xml:space="preserve">m 2 </w:t>
      </w:r>
      <w:r w:rsidR="00D77B53">
        <w:rPr>
          <w:rFonts w:asciiTheme="majorBidi" w:hAnsiTheme="majorBidi" w:cstheme="majorBidi"/>
          <w:shd w:val="clear" w:color="auto" w:fill="FFFFFF"/>
        </w:rPr>
        <w:t xml:space="preserve">cm × 3 cm to 27 cm × 15 cm </w:t>
      </w:r>
      <w:r w:rsidR="001E5790" w:rsidRPr="00785DCA">
        <w:rPr>
          <w:rFonts w:asciiTheme="majorBidi" w:hAnsiTheme="majorBidi" w:cstheme="majorBidi"/>
          <w:b/>
          <w:bCs/>
          <w:shd w:val="clear" w:color="auto" w:fill="FFFFFF"/>
          <w:vertAlign w:val="superscript"/>
        </w:rPr>
        <w:t>(9)</w:t>
      </w:r>
      <w:r w:rsidR="00D77B53">
        <w:rPr>
          <w:rFonts w:asciiTheme="majorBidi" w:hAnsiTheme="majorBidi" w:cstheme="majorBidi"/>
          <w:shd w:val="clear" w:color="auto" w:fill="FFFFFF"/>
        </w:rPr>
        <w:t>.</w:t>
      </w:r>
    </w:p>
    <w:p w14:paraId="180FD5BB" w14:textId="0019ED34" w:rsidR="00E268D0" w:rsidRPr="00C72260" w:rsidRDefault="00FA4EFB" w:rsidP="00464FE3">
      <w:pPr>
        <w:spacing w:before="166" w:line="480" w:lineRule="auto"/>
        <w:jc w:val="both"/>
        <w:rPr>
          <w:rFonts w:asciiTheme="majorBidi" w:hAnsiTheme="majorBidi" w:cstheme="majorBidi"/>
        </w:rPr>
      </w:pPr>
      <w:r w:rsidRPr="00785DCA">
        <w:rPr>
          <w:rFonts w:asciiTheme="majorBidi" w:hAnsiTheme="majorBidi" w:cstheme="majorBidi"/>
        </w:rPr>
        <w:t xml:space="preserve">   </w:t>
      </w:r>
      <w:r w:rsidR="00A80162" w:rsidRPr="00785DCA">
        <w:rPr>
          <w:rFonts w:asciiTheme="majorBidi" w:hAnsiTheme="majorBidi" w:cstheme="majorBidi"/>
        </w:rPr>
        <w:t>Hydroc</w:t>
      </w:r>
      <w:r w:rsidR="00175E49" w:rsidRPr="00785DCA">
        <w:rPr>
          <w:rFonts w:asciiTheme="majorBidi" w:hAnsiTheme="majorBidi" w:cstheme="majorBidi"/>
        </w:rPr>
        <w:t xml:space="preserve">ephalus was associated in 21.1% of small </w:t>
      </w:r>
      <w:proofErr w:type="spellStart"/>
      <w:r w:rsidR="00175E49" w:rsidRPr="00785DCA">
        <w:rPr>
          <w:rFonts w:asciiTheme="majorBidi" w:hAnsiTheme="majorBidi" w:cstheme="majorBidi"/>
        </w:rPr>
        <w:t>encephaloceles</w:t>
      </w:r>
      <w:proofErr w:type="spellEnd"/>
      <w:r w:rsidR="00A80162" w:rsidRPr="00785DCA">
        <w:rPr>
          <w:rFonts w:asciiTheme="majorBidi" w:hAnsiTheme="majorBidi" w:cstheme="majorBidi"/>
        </w:rPr>
        <w:t xml:space="preserve">, </w:t>
      </w:r>
      <w:r w:rsidR="00175E49" w:rsidRPr="00785DCA">
        <w:rPr>
          <w:rFonts w:asciiTheme="majorBidi" w:hAnsiTheme="majorBidi" w:cstheme="majorBidi"/>
        </w:rPr>
        <w:t xml:space="preserve">20.7% of medium sized and 20% of large sized </w:t>
      </w:r>
      <w:r w:rsidR="00A80162" w:rsidRPr="00785DCA">
        <w:rPr>
          <w:rFonts w:asciiTheme="majorBidi" w:hAnsiTheme="majorBidi" w:cstheme="majorBidi"/>
        </w:rPr>
        <w:t xml:space="preserve">which </w:t>
      </w:r>
      <w:r w:rsidR="00175E49" w:rsidRPr="00785DCA">
        <w:rPr>
          <w:rFonts w:asciiTheme="majorBidi" w:hAnsiTheme="majorBidi" w:cstheme="majorBidi"/>
        </w:rPr>
        <w:t>was statistically insignificant.</w:t>
      </w:r>
      <w:r w:rsidR="00B93F93" w:rsidRPr="00785DCA">
        <w:rPr>
          <w:rFonts w:asciiTheme="majorBidi" w:hAnsiTheme="majorBidi" w:cstheme="majorBidi"/>
        </w:rPr>
        <w:t xml:space="preserve"> We found that no relation</w:t>
      </w:r>
      <w:r w:rsidR="00221428" w:rsidRPr="00785DCA">
        <w:rPr>
          <w:rFonts w:asciiTheme="majorBidi" w:hAnsiTheme="majorBidi" w:cstheme="majorBidi"/>
        </w:rPr>
        <w:t xml:space="preserve"> between size of sac and hydrocephalus. </w:t>
      </w:r>
      <w:proofErr w:type="spellStart"/>
      <w:r w:rsidR="001E5790" w:rsidRPr="00785DCA">
        <w:rPr>
          <w:rFonts w:asciiTheme="majorBidi" w:hAnsiTheme="majorBidi" w:cstheme="majorBidi"/>
          <w:shd w:val="clear" w:color="auto" w:fill="FFFFFF"/>
        </w:rPr>
        <w:t>Rehman</w:t>
      </w:r>
      <w:proofErr w:type="spellEnd"/>
      <w:r w:rsidR="001E5790" w:rsidRPr="00785DCA">
        <w:rPr>
          <w:rFonts w:asciiTheme="majorBidi" w:hAnsiTheme="majorBidi" w:cstheme="majorBidi"/>
          <w:shd w:val="clear" w:color="auto" w:fill="FFFFFF"/>
        </w:rPr>
        <w:t xml:space="preserve"> et al.</w:t>
      </w:r>
      <w:r w:rsidR="00D77B53">
        <w:rPr>
          <w:rFonts w:asciiTheme="majorBidi" w:hAnsiTheme="majorBidi" w:cstheme="majorBidi"/>
          <w:shd w:val="clear" w:color="auto" w:fill="FFFFFF"/>
        </w:rPr>
        <w:t xml:space="preserve"> </w:t>
      </w:r>
      <w:r w:rsidR="00D77B53">
        <w:rPr>
          <w:rFonts w:asciiTheme="majorBidi" w:hAnsiTheme="majorBidi" w:cstheme="majorBidi"/>
          <w:b/>
          <w:bCs/>
          <w:shd w:val="clear" w:color="auto" w:fill="FFFFFF"/>
          <w:vertAlign w:val="superscript"/>
        </w:rPr>
        <w:t>(</w:t>
      </w:r>
      <w:r w:rsidR="00D77B53" w:rsidRPr="00785DCA">
        <w:rPr>
          <w:rFonts w:asciiTheme="majorBidi" w:hAnsiTheme="majorBidi" w:cstheme="majorBidi"/>
          <w:b/>
          <w:bCs/>
          <w:shd w:val="clear" w:color="auto" w:fill="FFFFFF"/>
          <w:vertAlign w:val="superscript"/>
        </w:rPr>
        <w:t>9</w:t>
      </w:r>
      <w:r w:rsidR="00D77B53">
        <w:rPr>
          <w:rFonts w:asciiTheme="majorBidi" w:hAnsiTheme="majorBidi" w:cstheme="majorBidi"/>
          <w:b/>
          <w:bCs/>
          <w:shd w:val="clear" w:color="auto" w:fill="FFFFFF"/>
          <w:vertAlign w:val="superscript"/>
        </w:rPr>
        <w:t>)</w:t>
      </w:r>
      <w:r w:rsidR="001E5790" w:rsidRPr="00785DCA">
        <w:rPr>
          <w:rFonts w:asciiTheme="majorBidi" w:hAnsiTheme="majorBidi" w:cstheme="majorBidi"/>
          <w:shd w:val="clear" w:color="auto" w:fill="FFFFFF"/>
        </w:rPr>
        <w:t xml:space="preserve"> found that (32%) of patients may present with increased head </w:t>
      </w:r>
      <w:r w:rsidR="00D77B53">
        <w:rPr>
          <w:rFonts w:asciiTheme="majorBidi" w:hAnsiTheme="majorBidi" w:cstheme="majorBidi"/>
          <w:shd w:val="clear" w:color="auto" w:fill="FFFFFF"/>
        </w:rPr>
        <w:t>circumference and hydrocephalus</w:t>
      </w:r>
      <w:r w:rsidR="00D77B53">
        <w:rPr>
          <w:rFonts w:asciiTheme="majorBidi" w:hAnsiTheme="majorBidi" w:cstheme="majorBidi"/>
        </w:rPr>
        <w:t>.</w:t>
      </w:r>
      <w:r w:rsidR="00D77B53">
        <w:rPr>
          <w:rFonts w:asciiTheme="majorBidi" w:hAnsiTheme="majorBidi" w:cstheme="majorBidi"/>
          <w:b/>
          <w:bCs/>
          <w:vertAlign w:val="superscript"/>
        </w:rPr>
        <w:t xml:space="preserve"> </w:t>
      </w:r>
      <w:r w:rsidR="00A56578" w:rsidRPr="00785DCA">
        <w:rPr>
          <w:rFonts w:asciiTheme="majorBidi" w:hAnsiTheme="majorBidi" w:cstheme="majorBidi"/>
        </w:rPr>
        <w:t>Bui et al</w:t>
      </w:r>
      <w:r w:rsidR="00546EFF" w:rsidRPr="00785DCA">
        <w:rPr>
          <w:rFonts w:asciiTheme="majorBidi" w:hAnsiTheme="majorBidi" w:cstheme="majorBidi"/>
        </w:rPr>
        <w:t>.</w:t>
      </w:r>
      <w:r w:rsidR="00D77B53" w:rsidRPr="00D77B53">
        <w:rPr>
          <w:rFonts w:asciiTheme="majorBidi" w:hAnsiTheme="majorBidi" w:cstheme="majorBidi"/>
          <w:b/>
          <w:bCs/>
          <w:vertAlign w:val="superscript"/>
        </w:rPr>
        <w:t xml:space="preserve"> </w:t>
      </w:r>
      <w:r w:rsidR="00D77B53" w:rsidRPr="00785DCA">
        <w:rPr>
          <w:rFonts w:asciiTheme="majorBidi" w:hAnsiTheme="majorBidi" w:cstheme="majorBidi"/>
          <w:b/>
          <w:bCs/>
          <w:vertAlign w:val="superscript"/>
        </w:rPr>
        <w:t>(15)</w:t>
      </w:r>
      <w:r w:rsidR="00A56578" w:rsidRPr="00785DCA">
        <w:rPr>
          <w:rFonts w:asciiTheme="majorBidi" w:hAnsiTheme="majorBidi" w:cstheme="majorBidi"/>
        </w:rPr>
        <w:t xml:space="preserve"> in their study documented that</w:t>
      </w:r>
      <w:r w:rsidR="00A56578" w:rsidRPr="00785DCA">
        <w:rPr>
          <w:rStyle w:val="element-citation"/>
          <w:rFonts w:asciiTheme="majorBidi" w:hAnsiTheme="majorBidi" w:cstheme="majorBidi"/>
        </w:rPr>
        <w:t xml:space="preserve"> </w:t>
      </w:r>
      <w:r w:rsidR="00A56578" w:rsidRPr="00785DCA">
        <w:rPr>
          <w:rFonts w:asciiTheme="majorBidi" w:hAnsiTheme="majorBidi" w:cstheme="majorBidi"/>
        </w:rPr>
        <w:t xml:space="preserve">hydrocephalus is common in 40% to 60% of occipital </w:t>
      </w:r>
      <w:proofErr w:type="spellStart"/>
      <w:r w:rsidR="00A56578" w:rsidRPr="00785DCA">
        <w:rPr>
          <w:rFonts w:asciiTheme="majorBidi" w:hAnsiTheme="majorBidi" w:cstheme="majorBidi"/>
          <w:shd w:val="clear" w:color="auto" w:fill="FFFFFF"/>
        </w:rPr>
        <w:t>encephaloceles</w:t>
      </w:r>
      <w:proofErr w:type="spellEnd"/>
      <w:r w:rsidR="00A56578" w:rsidRPr="00785DCA">
        <w:rPr>
          <w:rFonts w:asciiTheme="majorBidi" w:hAnsiTheme="majorBidi" w:cstheme="majorBidi"/>
          <w:shd w:val="clear" w:color="auto" w:fill="FFFFFF"/>
        </w:rPr>
        <w:t xml:space="preserve"> </w:t>
      </w:r>
      <w:r w:rsidR="00D77B53">
        <w:rPr>
          <w:rFonts w:asciiTheme="majorBidi" w:hAnsiTheme="majorBidi" w:cstheme="majorBidi"/>
        </w:rPr>
        <w:t xml:space="preserve">cases. </w:t>
      </w:r>
      <w:r w:rsidR="006307F7" w:rsidRPr="00785DCA">
        <w:rPr>
          <w:rFonts w:asciiTheme="majorBidi" w:hAnsiTheme="majorBidi" w:cstheme="majorBidi"/>
          <w:shd w:val="clear" w:color="auto" w:fill="FFFFFF"/>
        </w:rPr>
        <w:t>Postoperative hydrocephalus should be managed through ventriculoperitoneal (VP) shunts as one or two-stage procedures</w:t>
      </w:r>
      <w:r w:rsidR="00C72260">
        <w:rPr>
          <w:rFonts w:asciiTheme="majorBidi" w:hAnsiTheme="majorBidi" w:cstheme="majorBidi"/>
        </w:rPr>
        <w:t xml:space="preserve"> </w:t>
      </w:r>
      <w:r w:rsidR="00E268D0" w:rsidRPr="00785DCA">
        <w:rPr>
          <w:rFonts w:asciiTheme="majorBidi" w:hAnsiTheme="majorBidi" w:cstheme="majorBidi"/>
          <w:b/>
          <w:bCs/>
          <w:vertAlign w:val="superscript"/>
        </w:rPr>
        <w:t>(1</w:t>
      </w:r>
      <w:r w:rsidR="00A56578" w:rsidRPr="00785DCA">
        <w:rPr>
          <w:rFonts w:asciiTheme="majorBidi" w:hAnsiTheme="majorBidi" w:cstheme="majorBidi"/>
          <w:b/>
          <w:bCs/>
          <w:vertAlign w:val="superscript"/>
        </w:rPr>
        <w:t>6</w:t>
      </w:r>
      <w:r w:rsidR="00E268D0" w:rsidRPr="00785DCA">
        <w:rPr>
          <w:rFonts w:asciiTheme="majorBidi" w:hAnsiTheme="majorBidi" w:cstheme="majorBidi"/>
          <w:b/>
          <w:bCs/>
          <w:vertAlign w:val="superscript"/>
        </w:rPr>
        <w:t>)</w:t>
      </w:r>
      <w:r w:rsidR="00C72260">
        <w:rPr>
          <w:rFonts w:asciiTheme="majorBidi" w:hAnsiTheme="majorBidi" w:cstheme="majorBidi"/>
        </w:rPr>
        <w:t>.</w:t>
      </w:r>
      <w:r w:rsidR="00E268D0" w:rsidRPr="00785DCA">
        <w:rPr>
          <w:rFonts w:asciiTheme="majorBidi" w:hAnsiTheme="majorBidi" w:cstheme="majorBidi"/>
          <w:shd w:val="clear" w:color="auto" w:fill="FFFFFF"/>
        </w:rPr>
        <w:t xml:space="preserve"> </w:t>
      </w:r>
      <w:proofErr w:type="spellStart"/>
      <w:r w:rsidR="00A56578" w:rsidRPr="00785DCA">
        <w:rPr>
          <w:rFonts w:asciiTheme="majorBidi" w:hAnsiTheme="majorBidi" w:cstheme="majorBidi"/>
          <w:shd w:val="clear" w:color="auto" w:fill="FFFFFF"/>
        </w:rPr>
        <w:t>Rehman</w:t>
      </w:r>
      <w:proofErr w:type="spellEnd"/>
      <w:r w:rsidR="00A56578" w:rsidRPr="00785DCA">
        <w:rPr>
          <w:rFonts w:asciiTheme="majorBidi" w:hAnsiTheme="majorBidi" w:cstheme="majorBidi"/>
          <w:shd w:val="clear" w:color="auto" w:fill="FFFFFF"/>
        </w:rPr>
        <w:t xml:space="preserve"> </w:t>
      </w:r>
      <w:r w:rsidR="00D74B7D" w:rsidRPr="00785DCA">
        <w:rPr>
          <w:rFonts w:asciiTheme="majorBidi" w:hAnsiTheme="majorBidi" w:cstheme="majorBidi"/>
          <w:shd w:val="clear" w:color="auto" w:fill="FFFFFF"/>
        </w:rPr>
        <w:t>et al.</w:t>
      </w:r>
      <w:r w:rsidR="00D77B53" w:rsidRPr="00D77B53">
        <w:rPr>
          <w:rFonts w:asciiTheme="majorBidi" w:hAnsiTheme="majorBidi" w:cstheme="majorBidi"/>
          <w:b/>
          <w:bCs/>
          <w:vertAlign w:val="superscript"/>
        </w:rPr>
        <w:t xml:space="preserve"> </w:t>
      </w:r>
      <w:r w:rsidR="00D77B53" w:rsidRPr="00785DCA">
        <w:rPr>
          <w:rFonts w:asciiTheme="majorBidi" w:hAnsiTheme="majorBidi" w:cstheme="majorBidi"/>
          <w:b/>
          <w:bCs/>
          <w:vertAlign w:val="superscript"/>
        </w:rPr>
        <w:t>(9)</w:t>
      </w:r>
      <w:r w:rsidR="00D74B7D" w:rsidRPr="00785DCA">
        <w:rPr>
          <w:rFonts w:asciiTheme="majorBidi" w:hAnsiTheme="majorBidi" w:cstheme="majorBidi"/>
          <w:shd w:val="clear" w:color="auto" w:fill="FFFFFF"/>
        </w:rPr>
        <w:t xml:space="preserve"> reported </w:t>
      </w:r>
      <w:r w:rsidR="009E0879" w:rsidRPr="00785DCA">
        <w:rPr>
          <w:rFonts w:asciiTheme="majorBidi" w:hAnsiTheme="majorBidi" w:cstheme="majorBidi"/>
          <w:shd w:val="clear" w:color="auto" w:fill="FFFFFF"/>
        </w:rPr>
        <w:t xml:space="preserve">4 (8%) developed hydrocephalus after repair of the sac which was treated with placement of ventriculoperitoneal shunt. One (2%) patient did not </w:t>
      </w:r>
      <w:r w:rsidR="009E0879" w:rsidRPr="00785DCA">
        <w:rPr>
          <w:rFonts w:asciiTheme="majorBidi" w:hAnsiTheme="majorBidi" w:cstheme="majorBidi"/>
          <w:shd w:val="clear" w:color="auto" w:fill="FFFFFF"/>
        </w:rPr>
        <w:lastRenderedPageBreak/>
        <w:t>recover from anesthesia.</w:t>
      </w:r>
      <w:r w:rsidR="00175E49" w:rsidRPr="00785DCA">
        <w:rPr>
          <w:rFonts w:asciiTheme="majorBidi" w:hAnsiTheme="majorBidi" w:cstheme="majorBidi"/>
        </w:rPr>
        <w:t xml:space="preserve"> Bui</w:t>
      </w:r>
      <w:r w:rsidR="00175E49" w:rsidRPr="00785DCA">
        <w:rPr>
          <w:rStyle w:val="apple-converted-space"/>
          <w:rFonts w:asciiTheme="majorBidi" w:hAnsiTheme="majorBidi" w:cstheme="majorBidi"/>
        </w:rPr>
        <w:t> </w:t>
      </w:r>
      <w:r w:rsidR="00175E49" w:rsidRPr="00785DCA">
        <w:rPr>
          <w:rStyle w:val="Emphasis"/>
          <w:rFonts w:asciiTheme="majorBidi" w:hAnsiTheme="majorBidi" w:cstheme="majorBidi"/>
          <w:i w:val="0"/>
          <w:iCs w:val="0"/>
        </w:rPr>
        <w:t>et al</w:t>
      </w:r>
      <w:r w:rsidR="00175E49" w:rsidRPr="00785DCA">
        <w:rPr>
          <w:rFonts w:asciiTheme="majorBidi" w:hAnsiTheme="majorBidi" w:cstheme="majorBidi"/>
          <w:i/>
          <w:iCs/>
        </w:rPr>
        <w:t>.</w:t>
      </w:r>
      <w:r w:rsidR="00175E49" w:rsidRPr="00785DCA">
        <w:rPr>
          <w:rFonts w:asciiTheme="majorBidi" w:hAnsiTheme="majorBidi" w:cstheme="majorBidi"/>
        </w:rPr>
        <w:t xml:space="preserve"> </w:t>
      </w:r>
      <w:r w:rsidR="00C72260" w:rsidRPr="00785DCA">
        <w:rPr>
          <w:rFonts w:asciiTheme="majorBidi" w:hAnsiTheme="majorBidi" w:cstheme="majorBidi"/>
          <w:b/>
          <w:bCs/>
          <w:vertAlign w:val="superscript"/>
        </w:rPr>
        <w:t>(17)</w:t>
      </w:r>
      <w:r w:rsidR="00C72260">
        <w:rPr>
          <w:rFonts w:asciiTheme="majorBidi" w:hAnsiTheme="majorBidi" w:cstheme="majorBidi"/>
          <w:b/>
          <w:bCs/>
          <w:vertAlign w:val="superscript"/>
        </w:rPr>
        <w:t xml:space="preserve"> </w:t>
      </w:r>
      <w:r w:rsidR="00175E49" w:rsidRPr="00785DCA">
        <w:rPr>
          <w:rFonts w:asciiTheme="majorBidi" w:hAnsiTheme="majorBidi" w:cstheme="majorBidi"/>
        </w:rPr>
        <w:t xml:space="preserve">reported that occipital </w:t>
      </w:r>
      <w:proofErr w:type="spellStart"/>
      <w:r w:rsidR="00175E49" w:rsidRPr="00785DCA">
        <w:rPr>
          <w:rFonts w:asciiTheme="majorBidi" w:hAnsiTheme="majorBidi" w:cstheme="majorBidi"/>
        </w:rPr>
        <w:t>encephalocele</w:t>
      </w:r>
      <w:proofErr w:type="spellEnd"/>
      <w:r w:rsidR="00175E49" w:rsidRPr="00785DCA">
        <w:rPr>
          <w:rFonts w:asciiTheme="majorBidi" w:hAnsiTheme="majorBidi" w:cstheme="majorBidi"/>
        </w:rPr>
        <w:t xml:space="preserve"> is commonly associated with hydrocephalus compared </w:t>
      </w:r>
      <w:r w:rsidR="00C72260">
        <w:rPr>
          <w:rFonts w:asciiTheme="majorBidi" w:hAnsiTheme="majorBidi" w:cstheme="majorBidi"/>
        </w:rPr>
        <w:t xml:space="preserve">to other types of </w:t>
      </w:r>
      <w:proofErr w:type="spellStart"/>
      <w:r w:rsidR="00C72260">
        <w:rPr>
          <w:rFonts w:asciiTheme="majorBidi" w:hAnsiTheme="majorBidi" w:cstheme="majorBidi"/>
        </w:rPr>
        <w:t>encephalocele</w:t>
      </w:r>
      <w:proofErr w:type="spellEnd"/>
      <w:r w:rsidR="00C72260">
        <w:rPr>
          <w:rFonts w:asciiTheme="majorBidi" w:hAnsiTheme="majorBidi" w:cstheme="majorBidi"/>
        </w:rPr>
        <w:t>.</w:t>
      </w:r>
    </w:p>
    <w:p w14:paraId="0397CC14" w14:textId="577B4373" w:rsidR="00546EFF" w:rsidRPr="00785DCA" w:rsidRDefault="00FA4EFB" w:rsidP="00782CC7">
      <w:pPr>
        <w:spacing w:line="480" w:lineRule="auto"/>
        <w:jc w:val="both"/>
        <w:rPr>
          <w:rFonts w:asciiTheme="majorBidi" w:hAnsiTheme="majorBidi" w:cstheme="majorBidi"/>
          <w:shd w:val="clear" w:color="auto" w:fill="FFFFFF"/>
        </w:rPr>
      </w:pPr>
      <w:r w:rsidRPr="00785DCA">
        <w:rPr>
          <w:rFonts w:asciiTheme="majorBidi" w:hAnsiTheme="majorBidi" w:cstheme="majorBidi"/>
        </w:rPr>
        <w:t xml:space="preserve">   </w:t>
      </w:r>
      <w:r w:rsidR="000C74A7" w:rsidRPr="00785DCA">
        <w:rPr>
          <w:rFonts w:asciiTheme="majorBidi" w:hAnsiTheme="majorBidi" w:cstheme="majorBidi"/>
        </w:rPr>
        <w:t>Hydrocephalus is important predictor of developmental delays in patients with encephalocele and devel</w:t>
      </w:r>
      <w:r w:rsidR="00C72260">
        <w:rPr>
          <w:rFonts w:asciiTheme="majorBidi" w:hAnsiTheme="majorBidi" w:cstheme="majorBidi"/>
        </w:rPr>
        <w:t xml:space="preserve">ops after surgery in some cases </w:t>
      </w:r>
      <w:r w:rsidR="000C74A7" w:rsidRPr="00785DCA">
        <w:rPr>
          <w:rFonts w:asciiTheme="majorBidi" w:hAnsiTheme="majorBidi" w:cstheme="majorBidi"/>
          <w:b/>
          <w:bCs/>
          <w:vertAlign w:val="superscript"/>
        </w:rPr>
        <w:t>(18)</w:t>
      </w:r>
      <w:r w:rsidR="00C72260">
        <w:rPr>
          <w:rFonts w:asciiTheme="majorBidi" w:hAnsiTheme="majorBidi" w:cstheme="majorBidi"/>
        </w:rPr>
        <w:t>.</w:t>
      </w:r>
      <w:r w:rsidR="000C74A7" w:rsidRPr="00785DCA">
        <w:rPr>
          <w:rFonts w:asciiTheme="majorBidi" w:hAnsiTheme="majorBidi" w:cstheme="majorBidi"/>
          <w:b/>
          <w:bCs/>
          <w:vertAlign w:val="superscript"/>
        </w:rPr>
        <w:t xml:space="preserve"> </w:t>
      </w:r>
      <w:r w:rsidR="000C74A7" w:rsidRPr="00785DCA">
        <w:rPr>
          <w:rFonts w:asciiTheme="majorBidi" w:hAnsiTheme="majorBidi" w:cstheme="majorBidi"/>
        </w:rPr>
        <w:t xml:space="preserve">VP shunt should be placed before complete repair of </w:t>
      </w:r>
      <w:proofErr w:type="spellStart"/>
      <w:r w:rsidR="00C72260">
        <w:rPr>
          <w:rFonts w:asciiTheme="majorBidi" w:hAnsiTheme="majorBidi" w:cstheme="majorBidi"/>
        </w:rPr>
        <w:t>encephalocele</w:t>
      </w:r>
      <w:proofErr w:type="spellEnd"/>
      <w:r w:rsidR="00C72260">
        <w:rPr>
          <w:rFonts w:asciiTheme="majorBidi" w:hAnsiTheme="majorBidi" w:cstheme="majorBidi"/>
        </w:rPr>
        <w:t xml:space="preserve"> in these patients </w:t>
      </w:r>
      <w:r w:rsidR="000C74A7" w:rsidRPr="00785DCA">
        <w:rPr>
          <w:rFonts w:asciiTheme="majorBidi" w:hAnsiTheme="majorBidi" w:cstheme="majorBidi"/>
          <w:b/>
          <w:bCs/>
          <w:vertAlign w:val="superscript"/>
        </w:rPr>
        <w:t>(19)</w:t>
      </w:r>
      <w:r w:rsidR="00C72260">
        <w:rPr>
          <w:rFonts w:asciiTheme="majorBidi" w:hAnsiTheme="majorBidi" w:cstheme="majorBidi"/>
        </w:rPr>
        <w:t>.</w:t>
      </w:r>
      <w:r w:rsidR="000C74A7" w:rsidRPr="00785DCA">
        <w:rPr>
          <w:rFonts w:asciiTheme="majorBidi" w:hAnsiTheme="majorBidi" w:cstheme="majorBidi"/>
        </w:rPr>
        <w:t xml:space="preserve"> In our study, VP shunt was done in </w:t>
      </w:r>
      <w:r w:rsidR="004B414F" w:rsidRPr="004B414F">
        <w:rPr>
          <w:rFonts w:asciiTheme="majorBidi" w:hAnsiTheme="majorBidi" w:cstheme="majorBidi"/>
          <w:shd w:val="clear" w:color="auto" w:fill="FFFFFF"/>
        </w:rPr>
        <w:t xml:space="preserve">12 </w:t>
      </w:r>
      <w:r w:rsidR="00782CC7">
        <w:rPr>
          <w:rFonts w:asciiTheme="majorBidi" w:hAnsiTheme="majorBidi" w:cstheme="majorBidi"/>
          <w:shd w:val="clear" w:color="auto" w:fill="FFFFFF"/>
        </w:rPr>
        <w:t xml:space="preserve">infants, 4 patients had </w:t>
      </w:r>
      <w:r w:rsidR="004B414F" w:rsidRPr="004B414F">
        <w:rPr>
          <w:rFonts w:asciiTheme="majorBidi" w:hAnsiTheme="majorBidi" w:cstheme="majorBidi"/>
          <w:shd w:val="clear" w:color="auto" w:fill="FFFFFF"/>
        </w:rPr>
        <w:t xml:space="preserve">shunt before </w:t>
      </w:r>
      <w:proofErr w:type="spellStart"/>
      <w:r w:rsidR="004B414F" w:rsidRPr="004B414F">
        <w:rPr>
          <w:rFonts w:asciiTheme="majorBidi" w:hAnsiTheme="majorBidi" w:cstheme="majorBidi"/>
          <w:shd w:val="clear" w:color="auto" w:fill="FFFFFF"/>
        </w:rPr>
        <w:t>encephalocele</w:t>
      </w:r>
      <w:proofErr w:type="spellEnd"/>
      <w:r w:rsidR="004B414F" w:rsidRPr="004B414F">
        <w:rPr>
          <w:rFonts w:asciiTheme="majorBidi" w:hAnsiTheme="majorBidi" w:cstheme="majorBidi"/>
          <w:shd w:val="clear" w:color="auto" w:fill="FFFFFF"/>
        </w:rPr>
        <w:t xml:space="preserve"> surgery, and 8 patient</w:t>
      </w:r>
      <w:r w:rsidR="00782CC7">
        <w:rPr>
          <w:rFonts w:asciiTheme="majorBidi" w:hAnsiTheme="majorBidi" w:cstheme="majorBidi"/>
          <w:shd w:val="clear" w:color="auto" w:fill="FFFFFF"/>
        </w:rPr>
        <w:t>s need</w:t>
      </w:r>
      <w:r w:rsidR="004B414F" w:rsidRPr="004B414F">
        <w:rPr>
          <w:rFonts w:asciiTheme="majorBidi" w:hAnsiTheme="majorBidi" w:cstheme="majorBidi"/>
          <w:shd w:val="clear" w:color="auto" w:fill="FFFFFF"/>
        </w:rPr>
        <w:t xml:space="preserve"> </w:t>
      </w:r>
      <w:r w:rsidR="00782CC7">
        <w:rPr>
          <w:rFonts w:asciiTheme="majorBidi" w:hAnsiTheme="majorBidi" w:cstheme="majorBidi"/>
          <w:shd w:val="clear" w:color="auto" w:fill="FFFFFF"/>
        </w:rPr>
        <w:t>shunt after surgery</w:t>
      </w:r>
      <w:r w:rsidR="004B414F" w:rsidRPr="004B414F">
        <w:rPr>
          <w:rFonts w:asciiTheme="majorBidi" w:hAnsiTheme="majorBidi" w:cstheme="majorBidi"/>
          <w:shd w:val="clear" w:color="auto" w:fill="FFFFFF"/>
        </w:rPr>
        <w:t>.</w:t>
      </w:r>
    </w:p>
    <w:p w14:paraId="3F3DD5B3" w14:textId="01BD004F" w:rsidR="006307F7" w:rsidRPr="00785DCA" w:rsidRDefault="00FA4EFB" w:rsidP="004B414F">
      <w:pPr>
        <w:spacing w:before="100" w:beforeAutospacing="1" w:line="480" w:lineRule="auto"/>
        <w:jc w:val="both"/>
        <w:rPr>
          <w:rFonts w:asciiTheme="majorBidi" w:hAnsiTheme="majorBidi" w:cstheme="majorBidi"/>
        </w:rPr>
      </w:pPr>
      <w:r w:rsidRPr="00785DCA">
        <w:rPr>
          <w:rFonts w:asciiTheme="majorBidi" w:hAnsiTheme="majorBidi" w:cstheme="majorBidi"/>
        </w:rPr>
        <w:t xml:space="preserve">   </w:t>
      </w:r>
      <w:r w:rsidR="005D4127" w:rsidRPr="00785DCA">
        <w:rPr>
          <w:rFonts w:asciiTheme="majorBidi" w:hAnsiTheme="majorBidi" w:cstheme="majorBidi"/>
        </w:rPr>
        <w:t>During follow up</w:t>
      </w:r>
      <w:r w:rsidR="00B93F93" w:rsidRPr="00785DCA">
        <w:rPr>
          <w:rFonts w:asciiTheme="majorBidi" w:hAnsiTheme="majorBidi" w:cstheme="majorBidi"/>
        </w:rPr>
        <w:t xml:space="preserve"> in our study we had 5 deaths (8.6%)</w:t>
      </w:r>
      <w:r w:rsidR="005D4127" w:rsidRPr="00785DCA">
        <w:rPr>
          <w:rFonts w:asciiTheme="majorBidi" w:hAnsiTheme="majorBidi" w:cstheme="majorBidi"/>
        </w:rPr>
        <w:t>; one case from hypoxia in early post-operative period</w:t>
      </w:r>
      <w:r w:rsidR="00B93F93" w:rsidRPr="00785DCA">
        <w:rPr>
          <w:rFonts w:asciiTheme="majorBidi" w:hAnsiTheme="majorBidi" w:cstheme="majorBidi"/>
        </w:rPr>
        <w:t>,</w:t>
      </w:r>
      <w:r w:rsidR="005D4127" w:rsidRPr="00785DCA">
        <w:rPr>
          <w:rFonts w:asciiTheme="majorBidi" w:hAnsiTheme="majorBidi" w:cstheme="majorBidi"/>
        </w:rPr>
        <w:t xml:space="preserve"> one due to </w:t>
      </w:r>
      <w:proofErr w:type="spellStart"/>
      <w:r w:rsidR="005D4127" w:rsidRPr="00785DCA">
        <w:rPr>
          <w:rFonts w:asciiTheme="majorBidi" w:hAnsiTheme="majorBidi" w:cstheme="majorBidi"/>
        </w:rPr>
        <w:t>cerebritis</w:t>
      </w:r>
      <w:proofErr w:type="spellEnd"/>
      <w:r w:rsidR="005D4127" w:rsidRPr="00785DCA">
        <w:rPr>
          <w:rFonts w:asciiTheme="majorBidi" w:hAnsiTheme="majorBidi" w:cstheme="majorBidi"/>
        </w:rPr>
        <w:t xml:space="preserve"> of ruptured sac and three unrelated general causes in late period.</w:t>
      </w:r>
      <w:r w:rsidR="00B93F93" w:rsidRPr="00785DCA">
        <w:rPr>
          <w:rFonts w:asciiTheme="majorBidi" w:hAnsiTheme="majorBidi" w:cstheme="majorBidi"/>
        </w:rPr>
        <w:t xml:space="preserve"> </w:t>
      </w:r>
      <w:proofErr w:type="spellStart"/>
      <w:r w:rsidR="00124902" w:rsidRPr="00785DCA">
        <w:rPr>
          <w:rFonts w:asciiTheme="majorBidi" w:hAnsiTheme="majorBidi" w:cstheme="majorBidi"/>
        </w:rPr>
        <w:t>Lorber</w:t>
      </w:r>
      <w:proofErr w:type="spellEnd"/>
      <w:r w:rsidR="00124902" w:rsidRPr="00785DCA">
        <w:rPr>
          <w:rFonts w:asciiTheme="majorBidi" w:hAnsiTheme="majorBidi" w:cstheme="majorBidi"/>
        </w:rPr>
        <w:t xml:space="preserve"> et al.</w:t>
      </w:r>
      <w:r w:rsidR="00C72260" w:rsidRPr="00C72260">
        <w:rPr>
          <w:rFonts w:asciiTheme="majorBidi" w:hAnsiTheme="majorBidi" w:cstheme="majorBidi"/>
          <w:b/>
          <w:bCs/>
          <w:vertAlign w:val="superscript"/>
        </w:rPr>
        <w:t xml:space="preserve"> </w:t>
      </w:r>
      <w:r w:rsidR="00C72260" w:rsidRPr="00785DCA">
        <w:rPr>
          <w:rFonts w:asciiTheme="majorBidi" w:hAnsiTheme="majorBidi" w:cstheme="majorBidi"/>
          <w:b/>
          <w:bCs/>
          <w:vertAlign w:val="superscript"/>
        </w:rPr>
        <w:t>(12)</w:t>
      </w:r>
      <w:r w:rsidR="00124902" w:rsidRPr="00785DCA">
        <w:rPr>
          <w:rFonts w:asciiTheme="majorBidi" w:hAnsiTheme="majorBidi" w:cstheme="majorBidi"/>
        </w:rPr>
        <w:t xml:space="preserve"> documented</w:t>
      </w:r>
      <w:r w:rsidR="004B414F">
        <w:rPr>
          <w:rFonts w:asciiTheme="majorBidi" w:hAnsiTheme="majorBidi" w:cstheme="majorBidi"/>
        </w:rPr>
        <w:t xml:space="preserve"> </w:t>
      </w:r>
      <w:r w:rsidR="004B414F" w:rsidRPr="004B414F">
        <w:rPr>
          <w:rFonts w:asciiTheme="majorBidi" w:hAnsiTheme="majorBidi" w:cstheme="majorBidi"/>
        </w:rPr>
        <w:t xml:space="preserve">25 deaths </w:t>
      </w:r>
      <w:r w:rsidR="004B414F">
        <w:rPr>
          <w:rFonts w:asciiTheme="majorBidi" w:hAnsiTheme="majorBidi" w:cstheme="majorBidi"/>
        </w:rPr>
        <w:t>(14.9%)</w:t>
      </w:r>
      <w:r w:rsidR="00124902" w:rsidRPr="00785DCA">
        <w:rPr>
          <w:rFonts w:asciiTheme="majorBidi" w:hAnsiTheme="majorBidi" w:cstheme="majorBidi"/>
        </w:rPr>
        <w:t xml:space="preserve"> in their series of 167 patients 14 deaths</w:t>
      </w:r>
      <w:r w:rsidR="00FE02F3" w:rsidRPr="00785DCA">
        <w:rPr>
          <w:rFonts w:asciiTheme="majorBidi" w:hAnsiTheme="majorBidi" w:cstheme="majorBidi"/>
        </w:rPr>
        <w:t xml:space="preserve"> either before or during operation or very soon afterwards</w:t>
      </w:r>
      <w:r w:rsidR="00124902" w:rsidRPr="00785DCA">
        <w:rPr>
          <w:rFonts w:asciiTheme="majorBidi" w:hAnsiTheme="majorBidi" w:cstheme="majorBidi"/>
        </w:rPr>
        <w:t xml:space="preserve"> and 11 late deaths. 28</w:t>
      </w:r>
      <w:r w:rsidR="00FE02F3" w:rsidRPr="00785DCA">
        <w:rPr>
          <w:rFonts w:asciiTheme="majorBidi" w:hAnsiTheme="majorBidi" w:cstheme="majorBidi"/>
        </w:rPr>
        <w:t xml:space="preserve"> of t</w:t>
      </w:r>
      <w:r w:rsidR="00C72260">
        <w:rPr>
          <w:rFonts w:asciiTheme="majorBidi" w:hAnsiTheme="majorBidi" w:cstheme="majorBidi"/>
        </w:rPr>
        <w:t>he survivors had hydrocephalus and c</w:t>
      </w:r>
      <w:r w:rsidR="00FE02F3" w:rsidRPr="00785DCA">
        <w:rPr>
          <w:rFonts w:asciiTheme="majorBidi" w:hAnsiTheme="majorBidi" w:cstheme="majorBidi"/>
        </w:rPr>
        <w:t>onclud</w:t>
      </w:r>
      <w:r w:rsidR="00124902" w:rsidRPr="00785DCA">
        <w:rPr>
          <w:rFonts w:asciiTheme="majorBidi" w:hAnsiTheme="majorBidi" w:cstheme="majorBidi"/>
        </w:rPr>
        <w:t xml:space="preserve">ing </w:t>
      </w:r>
      <w:r w:rsidR="00FE02F3" w:rsidRPr="00785DCA">
        <w:rPr>
          <w:rFonts w:asciiTheme="majorBidi" w:hAnsiTheme="majorBidi" w:cstheme="majorBidi"/>
        </w:rPr>
        <w:t xml:space="preserve">that </w:t>
      </w:r>
      <w:r w:rsidR="00124902" w:rsidRPr="00785DCA">
        <w:rPr>
          <w:rFonts w:asciiTheme="majorBidi" w:hAnsiTheme="majorBidi" w:cstheme="majorBidi"/>
        </w:rPr>
        <w:t>the presence or absence of brain matter in the herniated sac is the</w:t>
      </w:r>
      <w:r w:rsidR="00FE02F3" w:rsidRPr="00785DCA">
        <w:rPr>
          <w:rFonts w:asciiTheme="majorBidi" w:hAnsiTheme="majorBidi" w:cstheme="majorBidi"/>
        </w:rPr>
        <w:t xml:space="preserve"> single m</w:t>
      </w:r>
      <w:r w:rsidR="006B33CC" w:rsidRPr="00785DCA">
        <w:rPr>
          <w:rFonts w:asciiTheme="majorBidi" w:hAnsiTheme="majorBidi" w:cstheme="majorBidi"/>
        </w:rPr>
        <w:t>ost important prognostic factor</w:t>
      </w:r>
      <w:r w:rsidR="00FE02F3" w:rsidRPr="00785DCA">
        <w:rPr>
          <w:rFonts w:asciiTheme="majorBidi" w:hAnsiTheme="majorBidi" w:cstheme="majorBidi"/>
        </w:rPr>
        <w:t>.</w:t>
      </w:r>
      <w:r w:rsidR="005D4127" w:rsidRPr="00785DCA">
        <w:rPr>
          <w:rFonts w:asciiTheme="majorBidi" w:hAnsiTheme="majorBidi" w:cstheme="majorBidi"/>
        </w:rPr>
        <w:t xml:space="preserve"> </w:t>
      </w:r>
      <w:r w:rsidR="00124902" w:rsidRPr="00785DCA">
        <w:rPr>
          <w:rFonts w:asciiTheme="majorBidi" w:hAnsiTheme="majorBidi" w:cstheme="majorBidi"/>
        </w:rPr>
        <w:t xml:space="preserve">Large </w:t>
      </w:r>
      <w:proofErr w:type="spellStart"/>
      <w:r w:rsidR="00124902" w:rsidRPr="00785DCA">
        <w:rPr>
          <w:rFonts w:asciiTheme="majorBidi" w:hAnsiTheme="majorBidi" w:cstheme="majorBidi"/>
        </w:rPr>
        <w:t>encephalocele</w:t>
      </w:r>
      <w:proofErr w:type="spellEnd"/>
      <w:r w:rsidR="00124902" w:rsidRPr="00785DCA">
        <w:rPr>
          <w:rFonts w:asciiTheme="majorBidi" w:hAnsiTheme="majorBidi" w:cstheme="majorBidi"/>
        </w:rPr>
        <w:t xml:space="preserve"> is associated with high incidence of CSF leakage due to large </w:t>
      </w:r>
      <w:r w:rsidR="00312813" w:rsidRPr="00785DCA">
        <w:rPr>
          <w:rFonts w:asciiTheme="majorBidi" w:hAnsiTheme="majorBidi" w:cstheme="majorBidi"/>
        </w:rPr>
        <w:t>defect which</w:t>
      </w:r>
      <w:r w:rsidR="00124902" w:rsidRPr="00785DCA">
        <w:rPr>
          <w:rFonts w:asciiTheme="majorBidi" w:hAnsiTheme="majorBidi" w:cstheme="majorBidi"/>
        </w:rPr>
        <w:t xml:space="preserve"> in turn may predispose </w:t>
      </w:r>
      <w:r w:rsidR="006307F7" w:rsidRPr="00785DCA">
        <w:rPr>
          <w:rFonts w:asciiTheme="majorBidi" w:hAnsiTheme="majorBidi" w:cstheme="majorBidi"/>
        </w:rPr>
        <w:t>infection</w:t>
      </w:r>
      <w:r w:rsidR="00C72260">
        <w:rPr>
          <w:rFonts w:asciiTheme="majorBidi" w:hAnsiTheme="majorBidi" w:cstheme="majorBidi"/>
        </w:rPr>
        <w:t xml:space="preserve"> </w:t>
      </w:r>
      <w:r w:rsidR="00E268D0" w:rsidRPr="00785DCA">
        <w:rPr>
          <w:rFonts w:asciiTheme="majorBidi" w:hAnsiTheme="majorBidi" w:cstheme="majorBidi"/>
          <w:b/>
          <w:bCs/>
          <w:vertAlign w:val="superscript"/>
        </w:rPr>
        <w:t>(20)</w:t>
      </w:r>
      <w:r w:rsidR="00C72260">
        <w:rPr>
          <w:rFonts w:asciiTheme="majorBidi" w:hAnsiTheme="majorBidi" w:cstheme="majorBidi"/>
        </w:rPr>
        <w:t>.</w:t>
      </w:r>
      <w:r w:rsidR="00E268D0" w:rsidRPr="00785DCA">
        <w:rPr>
          <w:rFonts w:asciiTheme="majorBidi" w:hAnsiTheme="majorBidi" w:cstheme="majorBidi"/>
        </w:rPr>
        <w:t xml:space="preserve"> </w:t>
      </w:r>
    </w:p>
    <w:p w14:paraId="18431FC6" w14:textId="5C2BA0F3" w:rsidR="002854E4" w:rsidRPr="00C72260" w:rsidRDefault="00FA4EFB" w:rsidP="00464FE3">
      <w:pPr>
        <w:autoSpaceDE w:val="0"/>
        <w:autoSpaceDN w:val="0"/>
        <w:adjustRightInd w:val="0"/>
        <w:spacing w:line="480" w:lineRule="auto"/>
        <w:jc w:val="both"/>
        <w:rPr>
          <w:rFonts w:asciiTheme="majorBidi" w:hAnsiTheme="majorBidi" w:cstheme="majorBidi"/>
        </w:rPr>
      </w:pPr>
      <w:r w:rsidRPr="00785DCA">
        <w:rPr>
          <w:rFonts w:asciiTheme="majorBidi" w:hAnsiTheme="majorBidi" w:cstheme="majorBidi"/>
        </w:rPr>
        <w:t xml:space="preserve">   </w:t>
      </w:r>
      <w:proofErr w:type="spellStart"/>
      <w:r w:rsidR="00124902" w:rsidRPr="00785DCA">
        <w:rPr>
          <w:rFonts w:asciiTheme="majorBidi" w:hAnsiTheme="majorBidi" w:cstheme="majorBidi"/>
        </w:rPr>
        <w:t>Kiymaz</w:t>
      </w:r>
      <w:proofErr w:type="spellEnd"/>
      <w:r w:rsidR="00124902" w:rsidRPr="00785DCA">
        <w:rPr>
          <w:rFonts w:asciiTheme="majorBidi" w:hAnsiTheme="majorBidi" w:cstheme="majorBidi"/>
        </w:rPr>
        <w:t xml:space="preserve"> et al.</w:t>
      </w:r>
      <w:r w:rsidR="00C72260" w:rsidRPr="00C72260">
        <w:rPr>
          <w:rFonts w:asciiTheme="majorBidi" w:hAnsiTheme="majorBidi" w:cstheme="majorBidi"/>
          <w:b/>
          <w:bCs/>
          <w:vertAlign w:val="superscript"/>
        </w:rPr>
        <w:t xml:space="preserve"> </w:t>
      </w:r>
      <w:r w:rsidR="00C72260" w:rsidRPr="00785DCA">
        <w:rPr>
          <w:rFonts w:asciiTheme="majorBidi" w:hAnsiTheme="majorBidi" w:cstheme="majorBidi"/>
          <w:b/>
          <w:bCs/>
          <w:vertAlign w:val="superscript"/>
        </w:rPr>
        <w:t>(21)</w:t>
      </w:r>
      <w:r w:rsidR="00124902" w:rsidRPr="00785DCA">
        <w:rPr>
          <w:rFonts w:asciiTheme="majorBidi" w:hAnsiTheme="majorBidi" w:cstheme="majorBidi"/>
        </w:rPr>
        <w:t xml:space="preserve"> mentioned that many factors can affect the prognosis of the disease such as </w:t>
      </w:r>
      <w:r w:rsidR="00C72260">
        <w:rPr>
          <w:rFonts w:asciiTheme="majorBidi" w:hAnsiTheme="majorBidi" w:cstheme="majorBidi"/>
        </w:rPr>
        <w:t>1</w:t>
      </w:r>
      <w:proofErr w:type="gramStart"/>
      <w:r w:rsidR="00C72260">
        <w:rPr>
          <w:rFonts w:asciiTheme="majorBidi" w:hAnsiTheme="majorBidi" w:cstheme="majorBidi"/>
        </w:rPr>
        <w:t>)</w:t>
      </w:r>
      <w:r w:rsidR="000F2623" w:rsidRPr="00785DCA">
        <w:rPr>
          <w:rFonts w:asciiTheme="majorBidi" w:hAnsiTheme="majorBidi" w:cstheme="majorBidi"/>
        </w:rPr>
        <w:t>location</w:t>
      </w:r>
      <w:proofErr w:type="gramEnd"/>
      <w:r w:rsidR="000F2623" w:rsidRPr="00785DCA">
        <w:rPr>
          <w:rFonts w:asciiTheme="majorBidi" w:hAnsiTheme="majorBidi" w:cstheme="majorBidi"/>
        </w:rPr>
        <w:t>: Location</w:t>
      </w:r>
      <w:r w:rsidR="00D74B7D" w:rsidRPr="00785DCA">
        <w:rPr>
          <w:rFonts w:asciiTheme="majorBidi" w:hAnsiTheme="majorBidi" w:cstheme="majorBidi"/>
        </w:rPr>
        <w:t xml:space="preserve"> </w:t>
      </w:r>
      <w:r w:rsidR="000F2623" w:rsidRPr="00785DCA">
        <w:rPr>
          <w:rFonts w:asciiTheme="majorBidi" w:hAnsiTheme="majorBidi" w:cstheme="majorBidi"/>
        </w:rPr>
        <w:t xml:space="preserve">of the sac </w:t>
      </w:r>
      <w:r w:rsidR="00124902" w:rsidRPr="00785DCA">
        <w:rPr>
          <w:rFonts w:asciiTheme="majorBidi" w:hAnsiTheme="majorBidi" w:cstheme="majorBidi"/>
        </w:rPr>
        <w:t>with</w:t>
      </w:r>
      <w:r w:rsidR="000F2623" w:rsidRPr="00785DCA">
        <w:rPr>
          <w:rFonts w:asciiTheme="majorBidi" w:hAnsiTheme="majorBidi" w:cstheme="majorBidi"/>
        </w:rPr>
        <w:t xml:space="preserve"> its content</w:t>
      </w:r>
      <w:r w:rsidR="00124902" w:rsidRPr="00785DCA">
        <w:rPr>
          <w:rFonts w:asciiTheme="majorBidi" w:hAnsiTheme="majorBidi" w:cstheme="majorBidi"/>
        </w:rPr>
        <w:t xml:space="preserve"> which is</w:t>
      </w:r>
      <w:r w:rsidR="000F2623" w:rsidRPr="00785DCA">
        <w:rPr>
          <w:rFonts w:asciiTheme="majorBidi" w:hAnsiTheme="majorBidi" w:cstheme="majorBidi"/>
        </w:rPr>
        <w:t xml:space="preserve"> mainly vermis and rarely cerebellum</w:t>
      </w:r>
      <w:r w:rsidR="00D74B7D" w:rsidRPr="00785DCA">
        <w:rPr>
          <w:rFonts w:asciiTheme="majorBidi" w:hAnsiTheme="majorBidi" w:cstheme="majorBidi"/>
        </w:rPr>
        <w:t xml:space="preserve"> </w:t>
      </w:r>
      <w:r w:rsidR="000F2623" w:rsidRPr="00785DCA">
        <w:rPr>
          <w:rFonts w:asciiTheme="majorBidi" w:hAnsiTheme="majorBidi" w:cstheme="majorBidi"/>
        </w:rPr>
        <w:t>to a varying extent; however, occasionally occipital</w:t>
      </w:r>
      <w:r w:rsidR="00D74B7D" w:rsidRPr="00785DCA">
        <w:rPr>
          <w:rFonts w:asciiTheme="majorBidi" w:hAnsiTheme="majorBidi" w:cstheme="majorBidi"/>
        </w:rPr>
        <w:t xml:space="preserve"> </w:t>
      </w:r>
      <w:r w:rsidR="000F2623" w:rsidRPr="00785DCA">
        <w:rPr>
          <w:rFonts w:asciiTheme="majorBidi" w:hAnsiTheme="majorBidi" w:cstheme="majorBidi"/>
        </w:rPr>
        <w:t>lobes do herniate</w:t>
      </w:r>
      <w:r w:rsidR="00C72260">
        <w:rPr>
          <w:rFonts w:asciiTheme="majorBidi" w:hAnsiTheme="majorBidi" w:cstheme="majorBidi"/>
        </w:rPr>
        <w:t>,</w:t>
      </w:r>
      <w:r w:rsidR="00D74B7D" w:rsidRPr="00785DCA">
        <w:rPr>
          <w:rFonts w:asciiTheme="majorBidi" w:hAnsiTheme="majorBidi" w:cstheme="majorBidi"/>
        </w:rPr>
        <w:t xml:space="preserve"> </w:t>
      </w:r>
      <w:r w:rsidR="000F2623" w:rsidRPr="00785DCA">
        <w:rPr>
          <w:rFonts w:asciiTheme="majorBidi" w:hAnsiTheme="majorBidi" w:cstheme="majorBidi"/>
        </w:rPr>
        <w:t>2) Size of</w:t>
      </w:r>
      <w:r w:rsidR="00C72260">
        <w:rPr>
          <w:rFonts w:asciiTheme="majorBidi" w:hAnsiTheme="majorBidi" w:cstheme="majorBidi"/>
        </w:rPr>
        <w:t xml:space="preserve"> sac and amount of brain tissue, 3) hydrocephalus, 4) associated malformation and </w:t>
      </w:r>
      <w:r w:rsidR="000F2623" w:rsidRPr="00785DCA">
        <w:rPr>
          <w:rFonts w:asciiTheme="majorBidi" w:hAnsiTheme="majorBidi" w:cstheme="majorBidi"/>
        </w:rPr>
        <w:t>5) associated infections.</w:t>
      </w:r>
      <w:r w:rsidR="00B93F93" w:rsidRPr="00785DCA">
        <w:rPr>
          <w:rFonts w:asciiTheme="majorBidi" w:hAnsiTheme="majorBidi" w:cstheme="majorBidi"/>
        </w:rPr>
        <w:t xml:space="preserve"> </w:t>
      </w:r>
      <w:r w:rsidR="00AA7F07" w:rsidRPr="00785DCA">
        <w:rPr>
          <w:rFonts w:asciiTheme="majorBidi" w:hAnsiTheme="majorBidi" w:cstheme="majorBidi"/>
          <w:shd w:val="clear" w:color="auto" w:fill="FFFFFF"/>
        </w:rPr>
        <w:t>Early s</w:t>
      </w:r>
      <w:r w:rsidR="00312813" w:rsidRPr="00785DCA">
        <w:rPr>
          <w:rFonts w:asciiTheme="majorBidi" w:hAnsiTheme="majorBidi" w:cstheme="majorBidi"/>
          <w:shd w:val="clear" w:color="auto" w:fill="FFFFFF"/>
        </w:rPr>
        <w:t xml:space="preserve">urgery </w:t>
      </w:r>
      <w:r w:rsidR="00AA7F07" w:rsidRPr="00785DCA">
        <w:rPr>
          <w:rFonts w:asciiTheme="majorBidi" w:hAnsiTheme="majorBidi" w:cstheme="majorBidi"/>
          <w:shd w:val="clear" w:color="auto" w:fill="FFFFFF"/>
        </w:rPr>
        <w:t xml:space="preserve">is recommended for </w:t>
      </w:r>
      <w:proofErr w:type="spellStart"/>
      <w:r w:rsidR="00312813" w:rsidRPr="00785DCA">
        <w:rPr>
          <w:rFonts w:asciiTheme="majorBidi" w:hAnsiTheme="majorBidi" w:cstheme="majorBidi"/>
          <w:shd w:val="clear" w:color="auto" w:fill="FFFFFF"/>
        </w:rPr>
        <w:t>encephalocele</w:t>
      </w:r>
      <w:proofErr w:type="spellEnd"/>
      <w:r w:rsidR="00312813" w:rsidRPr="00785DCA">
        <w:rPr>
          <w:rFonts w:asciiTheme="majorBidi" w:hAnsiTheme="majorBidi" w:cstheme="majorBidi"/>
          <w:shd w:val="clear" w:color="auto" w:fill="FFFFFF"/>
        </w:rPr>
        <w:t xml:space="preserve"> </w:t>
      </w:r>
      <w:r w:rsidR="00AA7F07" w:rsidRPr="00785DCA">
        <w:rPr>
          <w:rFonts w:asciiTheme="majorBidi" w:hAnsiTheme="majorBidi" w:cstheme="majorBidi"/>
          <w:shd w:val="clear" w:color="auto" w:fill="FFFFFF"/>
        </w:rPr>
        <w:t>to prevent rupture of the sac, reduce CSF leak, and meningitis</w:t>
      </w:r>
      <w:r w:rsidR="00312813" w:rsidRPr="00785DCA">
        <w:rPr>
          <w:rFonts w:asciiTheme="majorBidi" w:hAnsiTheme="majorBidi" w:cstheme="majorBidi"/>
          <w:shd w:val="clear" w:color="auto" w:fill="FFFFFF"/>
        </w:rPr>
        <w:t xml:space="preserve"> with special emphasis </w:t>
      </w:r>
      <w:r w:rsidR="00C72260">
        <w:rPr>
          <w:rFonts w:asciiTheme="majorBidi" w:hAnsiTheme="majorBidi" w:cstheme="majorBidi"/>
          <w:shd w:val="clear" w:color="auto" w:fill="FFFFFF"/>
        </w:rPr>
        <w:t>during surgery</w:t>
      </w:r>
      <w:r w:rsidR="00312813" w:rsidRPr="00785DCA">
        <w:rPr>
          <w:rFonts w:asciiTheme="majorBidi" w:hAnsiTheme="majorBidi" w:cstheme="majorBidi"/>
          <w:shd w:val="clear" w:color="auto" w:fill="FFFFFF"/>
        </w:rPr>
        <w:t xml:space="preserve"> to avoid hypothermia, minimizing the blood loss,</w:t>
      </w:r>
      <w:r w:rsidR="00C72260">
        <w:rPr>
          <w:rFonts w:asciiTheme="majorBidi" w:hAnsiTheme="majorBidi" w:cstheme="majorBidi"/>
          <w:shd w:val="clear" w:color="auto" w:fill="FFFFFF"/>
        </w:rPr>
        <w:t xml:space="preserve"> and monitoring of electrolytes </w:t>
      </w:r>
      <w:r w:rsidR="00312813" w:rsidRPr="00785DCA">
        <w:rPr>
          <w:rFonts w:asciiTheme="majorBidi" w:hAnsiTheme="majorBidi" w:cstheme="majorBidi"/>
          <w:b/>
          <w:bCs/>
          <w:shd w:val="clear" w:color="auto" w:fill="FFFFFF"/>
          <w:vertAlign w:val="superscript"/>
        </w:rPr>
        <w:t>(22)</w:t>
      </w:r>
      <w:r w:rsidR="00C72260">
        <w:rPr>
          <w:rFonts w:asciiTheme="majorBidi" w:hAnsiTheme="majorBidi" w:cstheme="majorBidi"/>
          <w:shd w:val="clear" w:color="auto" w:fill="FFFFFF"/>
        </w:rPr>
        <w:t>.</w:t>
      </w:r>
    </w:p>
    <w:p w14:paraId="4F4F08E0" w14:textId="77777777" w:rsidR="00464FE3" w:rsidRDefault="00464FE3" w:rsidP="00237CA0">
      <w:pPr>
        <w:autoSpaceDE w:val="0"/>
        <w:autoSpaceDN w:val="0"/>
        <w:adjustRightInd w:val="0"/>
        <w:spacing w:line="480" w:lineRule="auto"/>
        <w:ind w:right="509"/>
        <w:jc w:val="both"/>
        <w:rPr>
          <w:rFonts w:asciiTheme="majorBidi" w:hAnsiTheme="majorBidi" w:cstheme="majorBidi"/>
          <w:b/>
          <w:bCs/>
        </w:rPr>
      </w:pPr>
    </w:p>
    <w:p w14:paraId="03980EC3" w14:textId="533F4496" w:rsidR="002854E4" w:rsidRPr="00785DCA" w:rsidRDefault="002854E4" w:rsidP="00237CA0">
      <w:pPr>
        <w:autoSpaceDE w:val="0"/>
        <w:autoSpaceDN w:val="0"/>
        <w:adjustRightInd w:val="0"/>
        <w:spacing w:line="480" w:lineRule="auto"/>
        <w:ind w:right="509"/>
        <w:jc w:val="both"/>
        <w:rPr>
          <w:rFonts w:asciiTheme="majorBidi" w:hAnsiTheme="majorBidi" w:cstheme="majorBidi"/>
          <w:b/>
          <w:bCs/>
        </w:rPr>
      </w:pPr>
      <w:r w:rsidRPr="00785DCA">
        <w:rPr>
          <w:rFonts w:asciiTheme="majorBidi" w:hAnsiTheme="majorBidi" w:cstheme="majorBidi"/>
          <w:b/>
          <w:bCs/>
        </w:rPr>
        <w:t>Conclusion:</w:t>
      </w:r>
    </w:p>
    <w:p w14:paraId="1E3462BD" w14:textId="08B1AB24" w:rsidR="008B41BD" w:rsidRPr="008B41BD" w:rsidRDefault="008B41BD" w:rsidP="008B41BD">
      <w:pPr>
        <w:tabs>
          <w:tab w:val="left" w:pos="3735"/>
        </w:tabs>
        <w:autoSpaceDE w:val="0"/>
        <w:autoSpaceDN w:val="0"/>
        <w:adjustRightInd w:val="0"/>
        <w:spacing w:line="480" w:lineRule="auto"/>
        <w:jc w:val="both"/>
        <w:rPr>
          <w:rFonts w:asciiTheme="majorBidi" w:hAnsiTheme="majorBidi" w:cstheme="majorBidi"/>
        </w:rPr>
      </w:pPr>
      <w:r>
        <w:rPr>
          <w:rFonts w:asciiTheme="majorBidi" w:hAnsiTheme="majorBidi" w:cstheme="majorBidi"/>
        </w:rPr>
        <w:lastRenderedPageBreak/>
        <w:t xml:space="preserve">   </w:t>
      </w:r>
      <w:r w:rsidRPr="008B41BD">
        <w:rPr>
          <w:rFonts w:asciiTheme="majorBidi" w:hAnsiTheme="majorBidi" w:cstheme="majorBidi"/>
        </w:rPr>
        <w:t xml:space="preserve">Management of </w:t>
      </w:r>
      <w:proofErr w:type="spellStart"/>
      <w:r w:rsidRPr="008B41BD">
        <w:rPr>
          <w:rFonts w:asciiTheme="majorBidi" w:hAnsiTheme="majorBidi" w:cstheme="majorBidi"/>
        </w:rPr>
        <w:t>encephalocele</w:t>
      </w:r>
      <w:proofErr w:type="spellEnd"/>
      <w:r w:rsidRPr="008B41BD">
        <w:rPr>
          <w:rFonts w:asciiTheme="majorBidi" w:hAnsiTheme="majorBidi" w:cstheme="majorBidi"/>
        </w:rPr>
        <w:t xml:space="preserve"> includes full investigations and proper diagnosis for optimum surgical plan. Meticulous patient preparation, surgery, and good postoperative care and follow up are mandatory for good outcome. Associated hydrocephalus which was not significantly related to </w:t>
      </w:r>
      <w:proofErr w:type="spellStart"/>
      <w:r w:rsidRPr="008B41BD">
        <w:rPr>
          <w:rFonts w:asciiTheme="majorBidi" w:hAnsiTheme="majorBidi" w:cstheme="majorBidi"/>
        </w:rPr>
        <w:t>encephalocele</w:t>
      </w:r>
      <w:proofErr w:type="spellEnd"/>
      <w:r w:rsidRPr="008B41BD">
        <w:rPr>
          <w:rFonts w:asciiTheme="majorBidi" w:hAnsiTheme="majorBidi" w:cstheme="majorBidi"/>
        </w:rPr>
        <w:t xml:space="preserve"> type or size and neurological &amp; non-neurological conditions are common and should be taken in consideration</w:t>
      </w:r>
    </w:p>
    <w:p w14:paraId="40797144" w14:textId="60EE5D92" w:rsidR="00237CA0" w:rsidRDefault="008B41BD" w:rsidP="008B41BD">
      <w:pPr>
        <w:tabs>
          <w:tab w:val="left" w:pos="3735"/>
        </w:tabs>
        <w:autoSpaceDE w:val="0"/>
        <w:autoSpaceDN w:val="0"/>
        <w:adjustRightInd w:val="0"/>
        <w:spacing w:line="480" w:lineRule="auto"/>
        <w:jc w:val="both"/>
        <w:rPr>
          <w:rFonts w:asciiTheme="majorBidi" w:eastAsia="Calibri" w:hAnsiTheme="majorBidi" w:cstheme="majorBidi"/>
          <w:b/>
          <w:bCs/>
          <w:color w:val="141314"/>
        </w:rPr>
      </w:pPr>
      <w:r>
        <w:rPr>
          <w:rFonts w:asciiTheme="majorBidi" w:eastAsia="Calibri" w:hAnsiTheme="majorBidi" w:cstheme="majorBidi"/>
          <w:b/>
          <w:bCs/>
          <w:color w:val="141314"/>
        </w:rPr>
        <w:tab/>
      </w:r>
    </w:p>
    <w:p w14:paraId="2F549820" w14:textId="5F969A8A" w:rsidR="00546EFF" w:rsidRPr="00237CA0" w:rsidRDefault="00546EFF" w:rsidP="00237CA0">
      <w:pPr>
        <w:autoSpaceDE w:val="0"/>
        <w:autoSpaceDN w:val="0"/>
        <w:adjustRightInd w:val="0"/>
        <w:spacing w:line="480" w:lineRule="auto"/>
        <w:jc w:val="both"/>
        <w:rPr>
          <w:rFonts w:asciiTheme="majorBidi" w:hAnsiTheme="majorBidi" w:cstheme="majorBidi"/>
          <w:b/>
          <w:bCs/>
          <w:color w:val="212121"/>
        </w:rPr>
      </w:pPr>
      <w:r w:rsidRPr="00785DCA">
        <w:rPr>
          <w:rFonts w:asciiTheme="majorBidi" w:hAnsiTheme="majorBidi" w:cstheme="majorBidi"/>
          <w:b/>
          <w:bCs/>
          <w:color w:val="212121"/>
        </w:rPr>
        <w:t>References:</w:t>
      </w:r>
    </w:p>
    <w:p w14:paraId="57BD9C30" w14:textId="5C13F4B4" w:rsidR="00375FC6" w:rsidRPr="00785DCA" w:rsidRDefault="00375FC6" w:rsidP="00785DCA">
      <w:pPr>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1. </w:t>
      </w:r>
      <w:proofErr w:type="spellStart"/>
      <w:r w:rsidRPr="00785DCA">
        <w:rPr>
          <w:rStyle w:val="element-citation"/>
          <w:rFonts w:asciiTheme="majorBidi" w:hAnsiTheme="majorBidi" w:cstheme="majorBidi"/>
        </w:rPr>
        <w:t>Agthong</w:t>
      </w:r>
      <w:proofErr w:type="spellEnd"/>
      <w:r w:rsidRPr="00785DCA">
        <w:rPr>
          <w:rStyle w:val="element-citation"/>
          <w:rFonts w:asciiTheme="majorBidi" w:hAnsiTheme="majorBidi" w:cstheme="majorBidi"/>
        </w:rPr>
        <w:t xml:space="preserve"> S, </w:t>
      </w:r>
      <w:proofErr w:type="spellStart"/>
      <w:r w:rsidRPr="00785DCA">
        <w:rPr>
          <w:rStyle w:val="element-citation"/>
          <w:rFonts w:asciiTheme="majorBidi" w:hAnsiTheme="majorBidi" w:cstheme="majorBidi"/>
        </w:rPr>
        <w:t>Wiwanitkit</w:t>
      </w:r>
      <w:proofErr w:type="spellEnd"/>
      <w:r w:rsidRPr="00785DCA">
        <w:rPr>
          <w:rStyle w:val="element-citation"/>
          <w:rFonts w:asciiTheme="majorBidi" w:hAnsiTheme="majorBidi" w:cstheme="majorBidi"/>
        </w:rPr>
        <w:t xml:space="preserve"> V. </w:t>
      </w:r>
      <w:proofErr w:type="spellStart"/>
      <w:r w:rsidRPr="00785DCA">
        <w:rPr>
          <w:rStyle w:val="element-citation"/>
          <w:rFonts w:asciiTheme="majorBidi" w:hAnsiTheme="majorBidi" w:cstheme="majorBidi"/>
        </w:rPr>
        <w:t>Encephalomeningocele</w:t>
      </w:r>
      <w:proofErr w:type="spellEnd"/>
      <w:r w:rsidRPr="00785DCA">
        <w:rPr>
          <w:rStyle w:val="element-citation"/>
          <w:rFonts w:asciiTheme="majorBidi" w:hAnsiTheme="majorBidi" w:cstheme="majorBidi"/>
        </w:rPr>
        <w:t xml:space="preserve"> cases over 10 years in Thailand: A case series. BMC Neurol. 2002;</w:t>
      </w:r>
      <w:r w:rsidR="004E3E78" w:rsidRPr="00785DCA">
        <w:rPr>
          <w:rStyle w:val="element-citation"/>
          <w:rFonts w:asciiTheme="majorBidi" w:hAnsiTheme="majorBidi" w:cstheme="majorBidi"/>
        </w:rPr>
        <w:t xml:space="preserve"> </w:t>
      </w:r>
      <w:r w:rsidRPr="00785DCA">
        <w:rPr>
          <w:rStyle w:val="element-citation"/>
          <w:rFonts w:asciiTheme="majorBidi" w:hAnsiTheme="majorBidi" w:cstheme="majorBidi"/>
        </w:rPr>
        <w:t>2:3. </w:t>
      </w:r>
    </w:p>
    <w:p w14:paraId="7D535DD9" w14:textId="049F9295" w:rsidR="00375FC6" w:rsidRPr="00785DCA" w:rsidRDefault="00375FC6" w:rsidP="00785DCA">
      <w:pPr>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 xml:space="preserve">2. Lo BW, </w:t>
      </w:r>
      <w:proofErr w:type="spellStart"/>
      <w:r w:rsidRPr="00785DCA">
        <w:rPr>
          <w:rStyle w:val="element-citation"/>
          <w:rFonts w:asciiTheme="majorBidi" w:hAnsiTheme="majorBidi" w:cstheme="majorBidi"/>
        </w:rPr>
        <w:t>Kulkarni</w:t>
      </w:r>
      <w:proofErr w:type="spellEnd"/>
      <w:r w:rsidRPr="00785DCA">
        <w:rPr>
          <w:rStyle w:val="element-citation"/>
          <w:rFonts w:asciiTheme="majorBidi" w:hAnsiTheme="majorBidi" w:cstheme="majorBidi"/>
        </w:rPr>
        <w:t xml:space="preserve"> AV, </w:t>
      </w:r>
      <w:proofErr w:type="spellStart"/>
      <w:r w:rsidRPr="00785DCA">
        <w:rPr>
          <w:rStyle w:val="element-citation"/>
          <w:rFonts w:asciiTheme="majorBidi" w:hAnsiTheme="majorBidi" w:cstheme="majorBidi"/>
        </w:rPr>
        <w:t>Rutka</w:t>
      </w:r>
      <w:proofErr w:type="spellEnd"/>
      <w:r w:rsidRPr="00785DCA">
        <w:rPr>
          <w:rStyle w:val="element-citation"/>
          <w:rFonts w:asciiTheme="majorBidi" w:hAnsiTheme="majorBidi" w:cstheme="majorBidi"/>
        </w:rPr>
        <w:t xml:space="preserve"> JT, </w:t>
      </w:r>
      <w:proofErr w:type="spellStart"/>
      <w:r w:rsidRPr="00785DCA">
        <w:rPr>
          <w:rStyle w:val="element-citation"/>
          <w:rFonts w:asciiTheme="majorBidi" w:hAnsiTheme="majorBidi" w:cstheme="majorBidi"/>
        </w:rPr>
        <w:t>Jea</w:t>
      </w:r>
      <w:proofErr w:type="spellEnd"/>
      <w:r w:rsidRPr="00785DCA">
        <w:rPr>
          <w:rStyle w:val="element-citation"/>
          <w:rFonts w:asciiTheme="majorBidi" w:hAnsiTheme="majorBidi" w:cstheme="majorBidi"/>
        </w:rPr>
        <w:t xml:space="preserve"> A, Drake JM, </w:t>
      </w:r>
      <w:proofErr w:type="spellStart"/>
      <w:r w:rsidRPr="00785DCA">
        <w:rPr>
          <w:rStyle w:val="element-citation"/>
          <w:rFonts w:asciiTheme="majorBidi" w:hAnsiTheme="majorBidi" w:cstheme="majorBidi"/>
        </w:rPr>
        <w:t>Lamberti-Pasculli</w:t>
      </w:r>
      <w:proofErr w:type="spellEnd"/>
      <w:r w:rsidRPr="00785DCA">
        <w:rPr>
          <w:rStyle w:val="element-citation"/>
          <w:rFonts w:asciiTheme="majorBidi" w:hAnsiTheme="majorBidi" w:cstheme="majorBidi"/>
        </w:rPr>
        <w:t xml:space="preserve"> M, et al. Clinical predictors of developmental outcome in patients with cephaloceles. </w:t>
      </w:r>
      <w:proofErr w:type="gramStart"/>
      <w:r w:rsidRPr="00785DCA">
        <w:rPr>
          <w:rStyle w:val="element-citation"/>
          <w:rFonts w:asciiTheme="majorBidi" w:hAnsiTheme="majorBidi" w:cstheme="majorBidi"/>
        </w:rPr>
        <w:t xml:space="preserve">J </w:t>
      </w:r>
      <w:proofErr w:type="spellStart"/>
      <w:r w:rsidRPr="00785DCA">
        <w:rPr>
          <w:rStyle w:val="element-citation"/>
          <w:rFonts w:asciiTheme="majorBidi" w:hAnsiTheme="majorBidi" w:cstheme="majorBidi"/>
        </w:rPr>
        <w:t>Neurosurg</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Pediatr</w:t>
      </w:r>
      <w:proofErr w:type="spellEnd"/>
      <w:r w:rsidRPr="00785DCA">
        <w:rPr>
          <w:rStyle w:val="element-citation"/>
          <w:rFonts w:asciiTheme="majorBidi" w:hAnsiTheme="majorBidi" w:cstheme="majorBidi"/>
        </w:rPr>
        <w:t>.</w:t>
      </w:r>
      <w:proofErr w:type="gram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2008;</w:t>
      </w:r>
      <w:r w:rsidR="004E3E78" w:rsidRPr="00785DCA">
        <w:rPr>
          <w:rStyle w:val="element-citation"/>
          <w:rFonts w:asciiTheme="majorBidi" w:hAnsiTheme="majorBidi" w:cstheme="majorBidi"/>
        </w:rPr>
        <w:t xml:space="preserve"> </w:t>
      </w:r>
      <w:r w:rsidRPr="00785DCA">
        <w:rPr>
          <w:rStyle w:val="element-citation"/>
          <w:rFonts w:asciiTheme="majorBidi" w:hAnsiTheme="majorBidi" w:cstheme="majorBidi"/>
        </w:rPr>
        <w:t>2:254–7.</w:t>
      </w:r>
      <w:proofErr w:type="gramEnd"/>
      <w:r w:rsidRPr="00785DCA">
        <w:rPr>
          <w:rStyle w:val="element-citation"/>
          <w:rFonts w:asciiTheme="majorBidi" w:hAnsiTheme="majorBidi" w:cstheme="majorBidi"/>
        </w:rPr>
        <w:t> </w:t>
      </w:r>
    </w:p>
    <w:p w14:paraId="12051A80" w14:textId="13EB65EB" w:rsidR="00375FC6" w:rsidRPr="00785DCA" w:rsidRDefault="00375FC6" w:rsidP="00785DCA">
      <w:pPr>
        <w:spacing w:after="240" w:line="480" w:lineRule="auto"/>
        <w:jc w:val="both"/>
        <w:textAlignment w:val="top"/>
        <w:rPr>
          <w:rStyle w:val="element-citation"/>
          <w:rFonts w:asciiTheme="majorBidi" w:hAnsiTheme="majorBidi" w:cstheme="majorBidi"/>
        </w:rPr>
      </w:pPr>
      <w:r w:rsidRPr="00785DCA">
        <w:rPr>
          <w:rStyle w:val="element-citation"/>
          <w:rFonts w:asciiTheme="majorBidi" w:hAnsiTheme="majorBidi" w:cstheme="majorBidi"/>
        </w:rPr>
        <w:t>3.</w:t>
      </w:r>
      <w:r w:rsidR="004E3E78"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Arora</w:t>
      </w:r>
      <w:proofErr w:type="spellEnd"/>
      <w:r w:rsidRPr="00785DCA">
        <w:rPr>
          <w:rStyle w:val="element-citation"/>
          <w:rFonts w:asciiTheme="majorBidi" w:hAnsiTheme="majorBidi" w:cstheme="majorBidi"/>
        </w:rPr>
        <w:t xml:space="preserve"> P, </w:t>
      </w:r>
      <w:proofErr w:type="spellStart"/>
      <w:r w:rsidRPr="00785DCA">
        <w:rPr>
          <w:rStyle w:val="element-citation"/>
          <w:rFonts w:asciiTheme="majorBidi" w:hAnsiTheme="majorBidi" w:cstheme="majorBidi"/>
        </w:rPr>
        <w:t>Mody</w:t>
      </w:r>
      <w:proofErr w:type="spellEnd"/>
      <w:r w:rsidRPr="00785DCA">
        <w:rPr>
          <w:rStyle w:val="element-citation"/>
          <w:rFonts w:asciiTheme="majorBidi" w:hAnsiTheme="majorBidi" w:cstheme="majorBidi"/>
        </w:rPr>
        <w:t xml:space="preserve"> S, </w:t>
      </w:r>
      <w:proofErr w:type="spellStart"/>
      <w:r w:rsidRPr="00785DCA">
        <w:rPr>
          <w:rStyle w:val="element-citation"/>
          <w:rFonts w:asciiTheme="majorBidi" w:hAnsiTheme="majorBidi" w:cstheme="majorBidi"/>
        </w:rPr>
        <w:t>Kalra</w:t>
      </w:r>
      <w:proofErr w:type="spellEnd"/>
      <w:r w:rsidRPr="00785DCA">
        <w:rPr>
          <w:rStyle w:val="element-citation"/>
          <w:rFonts w:asciiTheme="majorBidi" w:hAnsiTheme="majorBidi" w:cstheme="majorBidi"/>
        </w:rPr>
        <w:t xml:space="preserve"> VK, </w:t>
      </w:r>
      <w:proofErr w:type="spellStart"/>
      <w:r w:rsidRPr="00785DCA">
        <w:rPr>
          <w:rStyle w:val="element-citation"/>
          <w:rFonts w:asciiTheme="majorBidi" w:hAnsiTheme="majorBidi" w:cstheme="majorBidi"/>
        </w:rPr>
        <w:t>Altaany</w:t>
      </w:r>
      <w:proofErr w:type="spellEnd"/>
      <w:r w:rsidRPr="00785DCA">
        <w:rPr>
          <w:rStyle w:val="element-citation"/>
          <w:rFonts w:asciiTheme="majorBidi" w:hAnsiTheme="majorBidi" w:cstheme="majorBidi"/>
        </w:rPr>
        <w:t xml:space="preserve"> D, Bajaj M. Occipital meningoencephalocele in a pret</w:t>
      </w:r>
      <w:r w:rsidR="004E3E78" w:rsidRPr="00785DCA">
        <w:rPr>
          <w:rStyle w:val="element-citation"/>
          <w:rFonts w:asciiTheme="majorBidi" w:hAnsiTheme="majorBidi" w:cstheme="majorBidi"/>
        </w:rPr>
        <w:t>erm neonate. </w:t>
      </w:r>
      <w:proofErr w:type="gramStart"/>
      <w:r w:rsidR="004E3E78" w:rsidRPr="00785DCA">
        <w:rPr>
          <w:rStyle w:val="element-citation"/>
          <w:rFonts w:asciiTheme="majorBidi" w:hAnsiTheme="majorBidi" w:cstheme="majorBidi"/>
        </w:rPr>
        <w:t>BMJ Case Rep. 2012.</w:t>
      </w:r>
      <w:proofErr w:type="gramEnd"/>
    </w:p>
    <w:p w14:paraId="00A5AEE8" w14:textId="641B9E51" w:rsidR="00375FC6" w:rsidRPr="00785DCA" w:rsidRDefault="00375FC6" w:rsidP="00785DCA">
      <w:pPr>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4. Mahapatra AK, Agrawal D. Anterior encephaloceles: A series of 103 cases over 32 years. </w:t>
      </w:r>
      <w:proofErr w:type="gramStart"/>
      <w:r w:rsidRPr="00785DCA">
        <w:rPr>
          <w:rStyle w:val="element-citation"/>
          <w:rFonts w:asciiTheme="majorBidi" w:hAnsiTheme="majorBidi" w:cstheme="majorBidi"/>
        </w:rPr>
        <w:t xml:space="preserve">J </w:t>
      </w:r>
      <w:proofErr w:type="spellStart"/>
      <w:r w:rsidRPr="00785DCA">
        <w:rPr>
          <w:rStyle w:val="element-citation"/>
          <w:rFonts w:asciiTheme="majorBidi" w:hAnsiTheme="majorBidi" w:cstheme="majorBidi"/>
        </w:rPr>
        <w:t>Clin</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Neurosci</w:t>
      </w:r>
      <w:proofErr w:type="spellEnd"/>
      <w:r w:rsidRPr="00785DCA">
        <w:rPr>
          <w:rStyle w:val="element-citation"/>
          <w:rFonts w:asciiTheme="majorBidi" w:hAnsiTheme="majorBidi" w:cstheme="majorBidi"/>
        </w:rPr>
        <w:t>.</w:t>
      </w:r>
      <w:proofErr w:type="gram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2006;</w:t>
      </w:r>
      <w:r w:rsidR="004E3E78" w:rsidRPr="00785DCA">
        <w:rPr>
          <w:rStyle w:val="element-citation"/>
          <w:rFonts w:asciiTheme="majorBidi" w:hAnsiTheme="majorBidi" w:cstheme="majorBidi"/>
        </w:rPr>
        <w:t xml:space="preserve"> </w:t>
      </w:r>
      <w:r w:rsidRPr="00785DCA">
        <w:rPr>
          <w:rStyle w:val="element-citation"/>
          <w:rFonts w:asciiTheme="majorBidi" w:hAnsiTheme="majorBidi" w:cstheme="majorBidi"/>
        </w:rPr>
        <w:t>13:536–9.</w:t>
      </w:r>
      <w:proofErr w:type="gramEnd"/>
      <w:r w:rsidRPr="00785DCA">
        <w:rPr>
          <w:rStyle w:val="element-citation"/>
          <w:rFonts w:asciiTheme="majorBidi" w:hAnsiTheme="majorBidi" w:cstheme="majorBidi"/>
        </w:rPr>
        <w:t> </w:t>
      </w:r>
    </w:p>
    <w:p w14:paraId="2B16CEBD" w14:textId="4687D5A3" w:rsidR="00375FC6" w:rsidRPr="00785DCA" w:rsidRDefault="00375FC6" w:rsidP="00785DCA">
      <w:pPr>
        <w:spacing w:after="240" w:line="480" w:lineRule="auto"/>
        <w:jc w:val="both"/>
        <w:textAlignment w:val="top"/>
        <w:rPr>
          <w:rStyle w:val="element-citation"/>
          <w:rFonts w:asciiTheme="majorBidi" w:hAnsiTheme="majorBidi" w:cstheme="majorBidi"/>
        </w:rPr>
      </w:pPr>
      <w:r w:rsidRPr="00785DCA">
        <w:rPr>
          <w:rStyle w:val="element-citation"/>
          <w:rFonts w:asciiTheme="majorBidi" w:hAnsiTheme="majorBidi" w:cstheme="majorBidi"/>
        </w:rPr>
        <w:t>5.</w:t>
      </w:r>
      <w:r w:rsidR="00C11D1D"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Tirumandas</w:t>
      </w:r>
      <w:proofErr w:type="spellEnd"/>
      <w:r w:rsidRPr="00785DCA">
        <w:rPr>
          <w:rStyle w:val="element-citation"/>
          <w:rFonts w:asciiTheme="majorBidi" w:hAnsiTheme="majorBidi" w:cstheme="majorBidi"/>
        </w:rPr>
        <w:t xml:space="preserve"> M, Sharma A, </w:t>
      </w:r>
      <w:proofErr w:type="spellStart"/>
      <w:r w:rsidRPr="00785DCA">
        <w:rPr>
          <w:rStyle w:val="element-citation"/>
          <w:rFonts w:asciiTheme="majorBidi" w:hAnsiTheme="majorBidi" w:cstheme="majorBidi"/>
        </w:rPr>
        <w:t>Gbenimacho</w:t>
      </w:r>
      <w:proofErr w:type="spellEnd"/>
      <w:r w:rsidRPr="00785DCA">
        <w:rPr>
          <w:rStyle w:val="element-citation"/>
          <w:rFonts w:asciiTheme="majorBidi" w:hAnsiTheme="majorBidi" w:cstheme="majorBidi"/>
        </w:rPr>
        <w:t xml:space="preserve"> I, </w:t>
      </w:r>
      <w:proofErr w:type="spellStart"/>
      <w:r w:rsidRPr="00785DCA">
        <w:rPr>
          <w:rStyle w:val="element-citation"/>
          <w:rFonts w:asciiTheme="majorBidi" w:hAnsiTheme="majorBidi" w:cstheme="majorBidi"/>
        </w:rPr>
        <w:t>Shoja</w:t>
      </w:r>
      <w:proofErr w:type="spellEnd"/>
      <w:r w:rsidRPr="00785DCA">
        <w:rPr>
          <w:rStyle w:val="element-citation"/>
          <w:rFonts w:asciiTheme="majorBidi" w:hAnsiTheme="majorBidi" w:cstheme="majorBidi"/>
        </w:rPr>
        <w:t xml:space="preserve"> MM, Tubbs RS, Oakes WJ, Loukas M. Nasal encephaloceles: a review of etiology, pathophysiology, clinical presentations, diagnosis, treatment, and complications. Childs </w:t>
      </w:r>
      <w:proofErr w:type="spellStart"/>
      <w:r w:rsidRPr="00785DCA">
        <w:rPr>
          <w:rStyle w:val="element-citation"/>
          <w:rFonts w:asciiTheme="majorBidi" w:hAnsiTheme="majorBidi" w:cstheme="majorBidi"/>
        </w:rPr>
        <w:t>Nerv</w:t>
      </w:r>
      <w:proofErr w:type="spellEnd"/>
      <w:r w:rsidRPr="00785DCA">
        <w:rPr>
          <w:rStyle w:val="element-citation"/>
          <w:rFonts w:asciiTheme="majorBidi" w:hAnsiTheme="majorBidi" w:cstheme="majorBidi"/>
        </w:rPr>
        <w:t xml:space="preserve"> Syst. 2013;</w:t>
      </w:r>
      <w:r w:rsidR="004E3E78" w:rsidRPr="00785DCA">
        <w:rPr>
          <w:rStyle w:val="element-citation"/>
          <w:rFonts w:asciiTheme="majorBidi" w:hAnsiTheme="majorBidi" w:cstheme="majorBidi"/>
        </w:rPr>
        <w:t xml:space="preserve"> </w:t>
      </w:r>
      <w:r w:rsidRPr="00785DCA">
        <w:rPr>
          <w:rStyle w:val="element-citation"/>
          <w:rFonts w:asciiTheme="majorBidi" w:hAnsiTheme="majorBidi" w:cstheme="majorBidi"/>
        </w:rPr>
        <w:t>29(5):739-44. </w:t>
      </w:r>
    </w:p>
    <w:p w14:paraId="5801348F" w14:textId="641BA38E" w:rsidR="00375FC6" w:rsidRPr="00785DCA" w:rsidRDefault="00375FC6" w:rsidP="00785DCA">
      <w:pPr>
        <w:spacing w:after="240" w:line="480" w:lineRule="auto"/>
        <w:jc w:val="both"/>
        <w:textAlignment w:val="top"/>
        <w:rPr>
          <w:rStyle w:val="element-citation"/>
          <w:rFonts w:asciiTheme="majorBidi" w:hAnsiTheme="majorBidi" w:cstheme="majorBidi"/>
        </w:rPr>
      </w:pPr>
      <w:r w:rsidRPr="00785DCA">
        <w:rPr>
          <w:rStyle w:val="element-citation"/>
          <w:rFonts w:asciiTheme="majorBidi" w:hAnsiTheme="majorBidi" w:cstheme="majorBidi"/>
        </w:rPr>
        <w:t>6.</w:t>
      </w:r>
      <w:r w:rsidR="00C11D1D"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Yucetas</w:t>
      </w:r>
      <w:proofErr w:type="spellEnd"/>
      <w:r w:rsidRPr="00785DCA">
        <w:rPr>
          <w:rStyle w:val="element-citation"/>
          <w:rFonts w:asciiTheme="majorBidi" w:hAnsiTheme="majorBidi" w:cstheme="majorBidi"/>
        </w:rPr>
        <w:t xml:space="preserve"> SC, </w:t>
      </w:r>
      <w:proofErr w:type="spellStart"/>
      <w:r w:rsidRPr="00785DCA">
        <w:rPr>
          <w:rStyle w:val="element-citation"/>
          <w:rFonts w:asciiTheme="majorBidi" w:hAnsiTheme="majorBidi" w:cstheme="majorBidi"/>
        </w:rPr>
        <w:t>Uçler</w:t>
      </w:r>
      <w:proofErr w:type="spellEnd"/>
      <w:r w:rsidRPr="00785DCA">
        <w:rPr>
          <w:rStyle w:val="element-citation"/>
          <w:rFonts w:asciiTheme="majorBidi" w:hAnsiTheme="majorBidi" w:cstheme="majorBidi"/>
        </w:rPr>
        <w:t xml:space="preserve"> N. </w:t>
      </w:r>
      <w:proofErr w:type="gramStart"/>
      <w:r w:rsidRPr="00785DCA">
        <w:rPr>
          <w:rStyle w:val="element-citation"/>
          <w:rFonts w:asciiTheme="majorBidi" w:hAnsiTheme="majorBidi" w:cstheme="majorBidi"/>
        </w:rPr>
        <w:t>A Retrospective Analysis of Neonatal Encephalocele Predisposing Factors and Outcomes.</w:t>
      </w:r>
      <w:proofErr w:type="gramEnd"/>
      <w:r w:rsidRPr="00785DCA">
        <w:rPr>
          <w:rStyle w:val="element-citation"/>
          <w:rFonts w:asciiTheme="majorBidi" w:hAnsiTheme="majorBidi" w:cstheme="majorBidi"/>
        </w:rPr>
        <w:t> </w:t>
      </w:r>
      <w:proofErr w:type="spellStart"/>
      <w:r w:rsidRPr="00785DCA">
        <w:rPr>
          <w:rStyle w:val="element-citation"/>
          <w:rFonts w:asciiTheme="majorBidi" w:hAnsiTheme="majorBidi" w:cstheme="majorBidi"/>
        </w:rPr>
        <w:t>Pediatr</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Neurosurg</w:t>
      </w:r>
      <w:proofErr w:type="spellEnd"/>
      <w:r w:rsidRPr="00785DCA">
        <w:rPr>
          <w:rStyle w:val="element-citation"/>
          <w:rFonts w:asciiTheme="majorBidi" w:hAnsiTheme="majorBidi" w:cstheme="majorBidi"/>
        </w:rPr>
        <w:t>. 2017;</w:t>
      </w:r>
      <w:r w:rsidR="004E3E78" w:rsidRPr="00785DCA">
        <w:rPr>
          <w:rStyle w:val="element-citation"/>
          <w:rFonts w:asciiTheme="majorBidi" w:hAnsiTheme="majorBidi" w:cstheme="majorBidi"/>
        </w:rPr>
        <w:t xml:space="preserve"> </w:t>
      </w:r>
      <w:r w:rsidRPr="00785DCA">
        <w:rPr>
          <w:rStyle w:val="element-citation"/>
          <w:rFonts w:asciiTheme="majorBidi" w:hAnsiTheme="majorBidi" w:cstheme="majorBidi"/>
        </w:rPr>
        <w:t>52(2):73-76. </w:t>
      </w:r>
    </w:p>
    <w:p w14:paraId="1483C0AD" w14:textId="29ED2395" w:rsidR="00375FC6" w:rsidRPr="00785DCA" w:rsidRDefault="00375FC6" w:rsidP="00785DCA">
      <w:pPr>
        <w:spacing w:after="240" w:line="480" w:lineRule="auto"/>
        <w:jc w:val="both"/>
        <w:textAlignment w:val="top"/>
        <w:rPr>
          <w:rStyle w:val="element-citation"/>
          <w:rFonts w:asciiTheme="majorBidi" w:hAnsiTheme="majorBidi" w:cstheme="majorBidi"/>
        </w:rPr>
      </w:pPr>
      <w:r w:rsidRPr="00785DCA">
        <w:rPr>
          <w:rStyle w:val="element-citation"/>
          <w:rFonts w:asciiTheme="majorBidi" w:hAnsiTheme="majorBidi" w:cstheme="majorBidi"/>
        </w:rPr>
        <w:lastRenderedPageBreak/>
        <w:t>7.</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 xml:space="preserve">Gump WC. Endoscopic </w:t>
      </w:r>
      <w:proofErr w:type="spellStart"/>
      <w:r w:rsidRPr="00785DCA">
        <w:rPr>
          <w:rStyle w:val="element-citation"/>
          <w:rFonts w:asciiTheme="majorBidi" w:hAnsiTheme="majorBidi" w:cstheme="majorBidi"/>
        </w:rPr>
        <w:t>Endonasal</w:t>
      </w:r>
      <w:proofErr w:type="spellEnd"/>
      <w:r w:rsidRPr="00785DCA">
        <w:rPr>
          <w:rStyle w:val="element-citation"/>
          <w:rFonts w:asciiTheme="majorBidi" w:hAnsiTheme="majorBidi" w:cstheme="majorBidi"/>
        </w:rPr>
        <w:t xml:space="preserve"> Repair of Congenital Defects of the Anterior Skull Base: Developmental Considerations and Surgical Outcomes. </w:t>
      </w:r>
      <w:proofErr w:type="gramStart"/>
      <w:r w:rsidRPr="00785DCA">
        <w:rPr>
          <w:rStyle w:val="element-citation"/>
          <w:rFonts w:asciiTheme="majorBidi" w:hAnsiTheme="majorBidi" w:cstheme="majorBidi"/>
        </w:rPr>
        <w:t xml:space="preserve">J </w:t>
      </w:r>
      <w:proofErr w:type="spellStart"/>
      <w:r w:rsidRPr="00785DCA">
        <w:rPr>
          <w:rStyle w:val="element-citation"/>
          <w:rFonts w:asciiTheme="majorBidi" w:hAnsiTheme="majorBidi" w:cstheme="majorBidi"/>
        </w:rPr>
        <w:t>Neurol</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Surg</w:t>
      </w:r>
      <w:proofErr w:type="spellEnd"/>
      <w:r w:rsidRPr="00785DCA">
        <w:rPr>
          <w:rStyle w:val="element-citation"/>
          <w:rFonts w:asciiTheme="majorBidi" w:hAnsiTheme="majorBidi" w:cstheme="majorBidi"/>
        </w:rPr>
        <w:t xml:space="preserve"> B Skull Base.</w:t>
      </w:r>
      <w:proofErr w:type="gramEnd"/>
      <w:r w:rsidRPr="00785DCA">
        <w:rPr>
          <w:rStyle w:val="element-citation"/>
          <w:rFonts w:asciiTheme="majorBidi" w:hAnsiTheme="majorBidi" w:cstheme="majorBidi"/>
        </w:rPr>
        <w:t> 2015;</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76(4):291-5. </w:t>
      </w:r>
    </w:p>
    <w:p w14:paraId="128F60C6" w14:textId="097AC859" w:rsidR="00312813" w:rsidRPr="00785DCA" w:rsidRDefault="00375FC6" w:rsidP="00785DCA">
      <w:pPr>
        <w:spacing w:after="240" w:line="480" w:lineRule="auto"/>
        <w:jc w:val="both"/>
        <w:textAlignment w:val="top"/>
        <w:rPr>
          <w:rStyle w:val="element-citation"/>
          <w:rFonts w:asciiTheme="majorBidi" w:hAnsiTheme="majorBidi" w:cstheme="majorBidi"/>
        </w:rPr>
      </w:pPr>
      <w:r w:rsidRPr="00785DCA">
        <w:rPr>
          <w:rStyle w:val="element-citation"/>
          <w:rFonts w:asciiTheme="majorBidi" w:hAnsiTheme="majorBidi" w:cstheme="majorBidi"/>
        </w:rPr>
        <w:t>8.</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 xml:space="preserve">Berry AD, Patterson JW. </w:t>
      </w:r>
      <w:proofErr w:type="spellStart"/>
      <w:r w:rsidRPr="00785DCA">
        <w:rPr>
          <w:rStyle w:val="element-citation"/>
          <w:rFonts w:asciiTheme="majorBidi" w:hAnsiTheme="majorBidi" w:cstheme="majorBidi"/>
        </w:rPr>
        <w:t>Meningoceles</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meningomyeloceles</w:t>
      </w:r>
      <w:proofErr w:type="spellEnd"/>
      <w:r w:rsidRPr="00785DCA">
        <w:rPr>
          <w:rStyle w:val="element-citation"/>
          <w:rFonts w:asciiTheme="majorBidi" w:hAnsiTheme="majorBidi" w:cstheme="majorBidi"/>
        </w:rPr>
        <w:t xml:space="preserve">, and </w:t>
      </w:r>
      <w:proofErr w:type="spellStart"/>
      <w:r w:rsidRPr="00785DCA">
        <w:rPr>
          <w:rStyle w:val="element-citation"/>
          <w:rFonts w:asciiTheme="majorBidi" w:hAnsiTheme="majorBidi" w:cstheme="majorBidi"/>
        </w:rPr>
        <w:t>encephaloceles</w:t>
      </w:r>
      <w:proofErr w:type="spellEnd"/>
      <w:r w:rsidRPr="00785DCA">
        <w:rPr>
          <w:rStyle w:val="element-citation"/>
          <w:rFonts w:asciiTheme="majorBidi" w:hAnsiTheme="majorBidi" w:cstheme="majorBidi"/>
        </w:rPr>
        <w:t xml:space="preserve">: a </w:t>
      </w:r>
      <w:proofErr w:type="spellStart"/>
      <w:r w:rsidRPr="00785DCA">
        <w:rPr>
          <w:rStyle w:val="element-citation"/>
          <w:rFonts w:asciiTheme="majorBidi" w:hAnsiTheme="majorBidi" w:cstheme="majorBidi"/>
        </w:rPr>
        <w:t>neuro-dermatopathologic</w:t>
      </w:r>
      <w:proofErr w:type="spellEnd"/>
      <w:r w:rsidRPr="00785DCA">
        <w:rPr>
          <w:rStyle w:val="element-citation"/>
          <w:rFonts w:asciiTheme="majorBidi" w:hAnsiTheme="majorBidi" w:cstheme="majorBidi"/>
        </w:rPr>
        <w:t xml:space="preserve"> study of 132 cases. </w:t>
      </w:r>
      <w:proofErr w:type="gramStart"/>
      <w:r w:rsidRPr="00785DCA">
        <w:rPr>
          <w:rStyle w:val="element-citation"/>
          <w:rFonts w:asciiTheme="majorBidi" w:hAnsiTheme="majorBidi" w:cstheme="majorBidi"/>
        </w:rPr>
        <w:t xml:space="preserve">J </w:t>
      </w:r>
      <w:proofErr w:type="spellStart"/>
      <w:r w:rsidRPr="00785DCA">
        <w:rPr>
          <w:rStyle w:val="element-citation"/>
          <w:rFonts w:asciiTheme="majorBidi" w:hAnsiTheme="majorBidi" w:cstheme="majorBidi"/>
        </w:rPr>
        <w:t>Cutan</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Pathol</w:t>
      </w:r>
      <w:proofErr w:type="spellEnd"/>
      <w:r w:rsidRPr="00785DCA">
        <w:rPr>
          <w:rStyle w:val="element-citation"/>
          <w:rFonts w:asciiTheme="majorBidi" w:hAnsiTheme="majorBidi" w:cstheme="majorBidi"/>
        </w:rPr>
        <w:t>.</w:t>
      </w:r>
      <w:proofErr w:type="gramEnd"/>
      <w:r w:rsidRPr="00785DCA">
        <w:rPr>
          <w:rStyle w:val="element-citation"/>
          <w:rFonts w:asciiTheme="majorBidi" w:hAnsiTheme="majorBidi" w:cstheme="majorBidi"/>
        </w:rPr>
        <w:t> 1991;</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18(3):164-77. </w:t>
      </w:r>
    </w:p>
    <w:p w14:paraId="17A999AA" w14:textId="2253695D" w:rsidR="00375FC6" w:rsidRPr="00785DCA" w:rsidRDefault="00375FC6" w:rsidP="00785DCA">
      <w:pPr>
        <w:spacing w:after="240" w:line="480" w:lineRule="auto"/>
        <w:jc w:val="both"/>
        <w:textAlignment w:val="top"/>
        <w:rPr>
          <w:rStyle w:val="element-citation"/>
          <w:rFonts w:asciiTheme="majorBidi" w:hAnsiTheme="majorBidi" w:cstheme="majorBidi"/>
        </w:rPr>
      </w:pPr>
      <w:r w:rsidRPr="00785DCA">
        <w:rPr>
          <w:rStyle w:val="element-citation"/>
          <w:rFonts w:asciiTheme="majorBidi" w:hAnsiTheme="majorBidi" w:cstheme="majorBidi"/>
        </w:rPr>
        <w:t>9.</w:t>
      </w:r>
      <w:r w:rsidR="00C11D1D"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Rehman</w:t>
      </w:r>
      <w:proofErr w:type="spellEnd"/>
      <w:r w:rsidRPr="00785DCA">
        <w:rPr>
          <w:rStyle w:val="element-citation"/>
          <w:rFonts w:asciiTheme="majorBidi" w:hAnsiTheme="majorBidi" w:cstheme="majorBidi"/>
        </w:rPr>
        <w:t xml:space="preserve"> L, </w:t>
      </w:r>
      <w:proofErr w:type="spellStart"/>
      <w:r w:rsidRPr="00785DCA">
        <w:rPr>
          <w:rStyle w:val="element-citation"/>
          <w:rFonts w:asciiTheme="majorBidi" w:hAnsiTheme="majorBidi" w:cstheme="majorBidi"/>
        </w:rPr>
        <w:t>Farooq</w:t>
      </w:r>
      <w:proofErr w:type="spellEnd"/>
      <w:r w:rsidRPr="00785DCA">
        <w:rPr>
          <w:rStyle w:val="element-citation"/>
          <w:rFonts w:asciiTheme="majorBidi" w:hAnsiTheme="majorBidi" w:cstheme="majorBidi"/>
        </w:rPr>
        <w:t xml:space="preserve"> G, Bukhari I. Neurosurgical Interventions for Occipital Encephalocele. </w:t>
      </w:r>
      <w:proofErr w:type="gramStart"/>
      <w:r w:rsidRPr="00785DCA">
        <w:rPr>
          <w:rStyle w:val="element-citation"/>
          <w:rFonts w:asciiTheme="majorBidi" w:hAnsiTheme="majorBidi" w:cstheme="majorBidi"/>
        </w:rPr>
        <w:t xml:space="preserve">Asian J </w:t>
      </w:r>
      <w:proofErr w:type="spellStart"/>
      <w:r w:rsidRPr="00785DCA">
        <w:rPr>
          <w:rStyle w:val="element-citation"/>
          <w:rFonts w:asciiTheme="majorBidi" w:hAnsiTheme="majorBidi" w:cstheme="majorBidi"/>
        </w:rPr>
        <w:t>Neurosurg</w:t>
      </w:r>
      <w:proofErr w:type="spellEnd"/>
      <w:r w:rsidRPr="00785DCA">
        <w:rPr>
          <w:rStyle w:val="element-citation"/>
          <w:rFonts w:asciiTheme="majorBidi" w:hAnsiTheme="majorBidi" w:cstheme="majorBidi"/>
        </w:rPr>
        <w:t>.</w:t>
      </w:r>
      <w:proofErr w:type="gramEnd"/>
      <w:r w:rsidRPr="00785DCA">
        <w:rPr>
          <w:rStyle w:val="element-citation"/>
          <w:rFonts w:asciiTheme="majorBidi" w:hAnsiTheme="majorBidi" w:cstheme="majorBidi"/>
        </w:rPr>
        <w:t> 2018;</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13(2):233-237. </w:t>
      </w:r>
    </w:p>
    <w:p w14:paraId="50D3A187" w14:textId="46C7A636" w:rsidR="00312813" w:rsidRPr="00785DCA" w:rsidRDefault="000614CE" w:rsidP="00785DCA">
      <w:pPr>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10. </w:t>
      </w:r>
      <w:proofErr w:type="spellStart"/>
      <w:r w:rsidRPr="00785DCA">
        <w:rPr>
          <w:rStyle w:val="element-citation"/>
          <w:rFonts w:asciiTheme="majorBidi" w:hAnsiTheme="majorBidi" w:cstheme="majorBidi"/>
        </w:rPr>
        <w:t>Nath</w:t>
      </w:r>
      <w:proofErr w:type="spellEnd"/>
      <w:r w:rsidRPr="00785DCA">
        <w:rPr>
          <w:rStyle w:val="element-citation"/>
          <w:rFonts w:asciiTheme="majorBidi" w:hAnsiTheme="majorBidi" w:cstheme="majorBidi"/>
        </w:rPr>
        <w:t xml:space="preserve"> HD, </w:t>
      </w:r>
      <w:proofErr w:type="spellStart"/>
      <w:r w:rsidRPr="00785DCA">
        <w:rPr>
          <w:rStyle w:val="element-citation"/>
          <w:rFonts w:asciiTheme="majorBidi" w:hAnsiTheme="majorBidi" w:cstheme="majorBidi"/>
        </w:rPr>
        <w:t>Mahapatra</w:t>
      </w:r>
      <w:proofErr w:type="spellEnd"/>
      <w:r w:rsidRPr="00785DCA">
        <w:rPr>
          <w:rStyle w:val="element-citation"/>
          <w:rFonts w:asciiTheme="majorBidi" w:hAnsiTheme="majorBidi" w:cstheme="majorBidi"/>
        </w:rPr>
        <w:t xml:space="preserve"> AK, </w:t>
      </w:r>
      <w:proofErr w:type="spellStart"/>
      <w:r w:rsidRPr="00785DCA">
        <w:rPr>
          <w:rStyle w:val="element-citation"/>
          <w:rFonts w:asciiTheme="majorBidi" w:hAnsiTheme="majorBidi" w:cstheme="majorBidi"/>
        </w:rPr>
        <w:t>Gunawat</w:t>
      </w:r>
      <w:proofErr w:type="spellEnd"/>
      <w:r w:rsidRPr="00785DCA">
        <w:rPr>
          <w:rStyle w:val="element-citation"/>
          <w:rFonts w:asciiTheme="majorBidi" w:hAnsiTheme="majorBidi" w:cstheme="majorBidi"/>
        </w:rPr>
        <w:t xml:space="preserve"> P. Case report: A </w:t>
      </w:r>
      <w:proofErr w:type="spellStart"/>
      <w:r w:rsidRPr="00785DCA">
        <w:rPr>
          <w:rStyle w:val="element-citation"/>
          <w:rFonts w:asciiTheme="majorBidi" w:hAnsiTheme="majorBidi" w:cstheme="majorBidi"/>
        </w:rPr>
        <w:t>torcular</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encephalocele</w:t>
      </w:r>
      <w:proofErr w:type="spellEnd"/>
      <w:r w:rsidRPr="00785DCA">
        <w:rPr>
          <w:rStyle w:val="element-citation"/>
          <w:rFonts w:asciiTheme="majorBidi" w:hAnsiTheme="majorBidi" w:cstheme="majorBidi"/>
        </w:rPr>
        <w:t xml:space="preserve"> with </w:t>
      </w:r>
      <w:proofErr w:type="spellStart"/>
      <w:r w:rsidRPr="00785DCA">
        <w:rPr>
          <w:rStyle w:val="element-citation"/>
          <w:rFonts w:asciiTheme="majorBidi" w:hAnsiTheme="majorBidi" w:cstheme="majorBidi"/>
        </w:rPr>
        <w:t>proatlas</w:t>
      </w:r>
      <w:proofErr w:type="spellEnd"/>
      <w:r w:rsidRPr="00785DCA">
        <w:rPr>
          <w:rStyle w:val="element-citation"/>
          <w:rFonts w:asciiTheme="majorBidi" w:hAnsiTheme="majorBidi" w:cstheme="majorBidi"/>
        </w:rPr>
        <w:t xml:space="preserve"> defect and </w:t>
      </w:r>
      <w:proofErr w:type="spellStart"/>
      <w:r w:rsidRPr="00785DCA">
        <w:rPr>
          <w:rStyle w:val="element-citation"/>
          <w:rFonts w:asciiTheme="majorBidi" w:hAnsiTheme="majorBidi" w:cstheme="majorBidi"/>
        </w:rPr>
        <w:t>os-terminale</w:t>
      </w:r>
      <w:proofErr w:type="spell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 xml:space="preserve">Asian J </w:t>
      </w:r>
      <w:proofErr w:type="spellStart"/>
      <w:r w:rsidRPr="00785DCA">
        <w:rPr>
          <w:rStyle w:val="element-citation"/>
          <w:rFonts w:asciiTheme="majorBidi" w:hAnsiTheme="majorBidi" w:cstheme="majorBidi"/>
        </w:rPr>
        <w:t>Neurosurg</w:t>
      </w:r>
      <w:proofErr w:type="spellEnd"/>
      <w:r w:rsidRPr="00785DCA">
        <w:rPr>
          <w:rStyle w:val="element-citation"/>
          <w:rFonts w:asciiTheme="majorBidi" w:hAnsiTheme="majorBidi" w:cstheme="majorBidi"/>
        </w:rPr>
        <w:t>.</w:t>
      </w:r>
      <w:proofErr w:type="gram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2012;</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7:84–6.</w:t>
      </w:r>
      <w:proofErr w:type="gramEnd"/>
      <w:r w:rsidRPr="00785DCA">
        <w:rPr>
          <w:rStyle w:val="element-citation"/>
          <w:rFonts w:asciiTheme="majorBidi" w:hAnsiTheme="majorBidi" w:cstheme="majorBidi"/>
        </w:rPr>
        <w:t> </w:t>
      </w:r>
    </w:p>
    <w:p w14:paraId="6C45640D" w14:textId="5EC10955" w:rsidR="00375FC6" w:rsidRPr="00785DCA" w:rsidRDefault="00375FC6" w:rsidP="00785DCA">
      <w:pPr>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1</w:t>
      </w:r>
      <w:r w:rsidR="000614CE" w:rsidRPr="00785DCA">
        <w:rPr>
          <w:rStyle w:val="element-citation"/>
          <w:rFonts w:asciiTheme="majorBidi" w:hAnsiTheme="majorBidi" w:cstheme="majorBidi"/>
        </w:rPr>
        <w:t>1</w:t>
      </w:r>
      <w:r w:rsidRPr="00785DCA">
        <w:rPr>
          <w:rStyle w:val="element-citation"/>
          <w:rFonts w:asciiTheme="majorBidi" w:hAnsiTheme="majorBidi" w:cstheme="majorBidi"/>
        </w:rPr>
        <w:t>. </w:t>
      </w:r>
      <w:proofErr w:type="spellStart"/>
      <w:r w:rsidRPr="00785DCA">
        <w:rPr>
          <w:rStyle w:val="element-citation"/>
          <w:rFonts w:asciiTheme="majorBidi" w:hAnsiTheme="majorBidi" w:cstheme="majorBidi"/>
        </w:rPr>
        <w:t>Shilpakar</w:t>
      </w:r>
      <w:proofErr w:type="spellEnd"/>
      <w:r w:rsidRPr="00785DCA">
        <w:rPr>
          <w:rStyle w:val="element-citation"/>
          <w:rFonts w:asciiTheme="majorBidi" w:hAnsiTheme="majorBidi" w:cstheme="majorBidi"/>
        </w:rPr>
        <w:t xml:space="preserve"> SK, Sharma MR. Surgical management of encephaloceles. </w:t>
      </w:r>
      <w:proofErr w:type="gramStart"/>
      <w:r w:rsidRPr="00785DCA">
        <w:rPr>
          <w:rStyle w:val="element-citation"/>
          <w:rFonts w:asciiTheme="majorBidi" w:hAnsiTheme="majorBidi" w:cstheme="majorBidi"/>
        </w:rPr>
        <w:t xml:space="preserve">J </w:t>
      </w:r>
      <w:proofErr w:type="spellStart"/>
      <w:r w:rsidRPr="00785DCA">
        <w:rPr>
          <w:rStyle w:val="element-citation"/>
          <w:rFonts w:asciiTheme="majorBidi" w:hAnsiTheme="majorBidi" w:cstheme="majorBidi"/>
        </w:rPr>
        <w:t>Neurosci</w:t>
      </w:r>
      <w:proofErr w:type="spellEnd"/>
      <w:r w:rsidRPr="00785DCA">
        <w:rPr>
          <w:rStyle w:val="element-citation"/>
          <w:rFonts w:asciiTheme="majorBidi" w:hAnsiTheme="majorBidi" w:cstheme="majorBidi"/>
        </w:rPr>
        <w:t>.</w:t>
      </w:r>
      <w:proofErr w:type="gram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2004;</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1:45–8.</w:t>
      </w:r>
      <w:proofErr w:type="gramEnd"/>
    </w:p>
    <w:p w14:paraId="3A6D06C0" w14:textId="606B6DD3" w:rsidR="00375FC6" w:rsidRPr="00785DCA" w:rsidRDefault="00375FC6" w:rsidP="00785DCA">
      <w:pPr>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 xml:space="preserve">12. Lorber J, Schofield JK. </w:t>
      </w:r>
      <w:proofErr w:type="gramStart"/>
      <w:r w:rsidRPr="00785DCA">
        <w:rPr>
          <w:rStyle w:val="element-citation"/>
          <w:rFonts w:asciiTheme="majorBidi" w:hAnsiTheme="majorBidi" w:cstheme="majorBidi"/>
        </w:rPr>
        <w:t>The prognosis of occipital encephalocele.</w:t>
      </w:r>
      <w:proofErr w:type="gramEnd"/>
      <w:r w:rsidRPr="00785DCA">
        <w:rPr>
          <w:rStyle w:val="element-citation"/>
          <w:rFonts w:asciiTheme="majorBidi" w:hAnsiTheme="majorBidi" w:cstheme="majorBidi"/>
        </w:rPr>
        <w:t> Dev Med Child Neurol. 1967;</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13:75–86. </w:t>
      </w:r>
    </w:p>
    <w:p w14:paraId="6684D146" w14:textId="52EDA0A9" w:rsidR="00375FC6" w:rsidRPr="00785DCA" w:rsidRDefault="00375FC6" w:rsidP="00785DCA">
      <w:pPr>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 xml:space="preserve">13. </w:t>
      </w:r>
      <w:proofErr w:type="spellStart"/>
      <w:r w:rsidRPr="00785DCA">
        <w:rPr>
          <w:rStyle w:val="element-citation"/>
          <w:rFonts w:asciiTheme="majorBidi" w:hAnsiTheme="majorBidi" w:cstheme="majorBidi"/>
        </w:rPr>
        <w:t>Ravindra</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Ramdurg</w:t>
      </w:r>
      <w:proofErr w:type="spellEnd"/>
      <w:r w:rsidRPr="00785DCA">
        <w:rPr>
          <w:rStyle w:val="element-citation"/>
          <w:rFonts w:asciiTheme="majorBidi" w:hAnsiTheme="majorBidi" w:cstheme="majorBidi"/>
        </w:rPr>
        <w:t>, </w:t>
      </w:r>
      <w:hyperlink r:id="rId6" w:history="1">
        <w:r w:rsidRPr="00785DCA">
          <w:rPr>
            <w:rStyle w:val="element-citation"/>
            <w:rFonts w:asciiTheme="majorBidi" w:hAnsiTheme="majorBidi" w:cstheme="majorBidi"/>
          </w:rPr>
          <w:t xml:space="preserve">M. </w:t>
        </w:r>
        <w:proofErr w:type="spellStart"/>
        <w:r w:rsidRPr="00785DCA">
          <w:rPr>
            <w:rStyle w:val="element-citation"/>
            <w:rFonts w:asciiTheme="majorBidi" w:hAnsiTheme="majorBidi" w:cstheme="majorBidi"/>
          </w:rPr>
          <w:t>Sukanya</w:t>
        </w:r>
        <w:proofErr w:type="spellEnd"/>
      </w:hyperlink>
      <w:r w:rsidRPr="00785DCA">
        <w:rPr>
          <w:rStyle w:val="element-citation"/>
          <w:rFonts w:asciiTheme="majorBidi" w:hAnsiTheme="majorBidi" w:cstheme="majorBidi"/>
        </w:rPr>
        <w:t>, and</w:t>
      </w:r>
      <w:proofErr w:type="gramStart"/>
      <w:r w:rsidRPr="00785DCA">
        <w:rPr>
          <w:rStyle w:val="element-citation"/>
          <w:rFonts w:asciiTheme="majorBidi" w:hAnsiTheme="majorBidi" w:cstheme="majorBidi"/>
        </w:rPr>
        <w:t>  </w:t>
      </w:r>
      <w:proofErr w:type="spellStart"/>
      <w:proofErr w:type="gramEnd"/>
      <w:r w:rsidRPr="00785DCA">
        <w:rPr>
          <w:rStyle w:val="element-citation"/>
          <w:rFonts w:asciiTheme="majorBidi" w:hAnsiTheme="majorBidi" w:cstheme="majorBidi"/>
        </w:rPr>
        <w:fldChar w:fldCharType="begin"/>
      </w:r>
      <w:r w:rsidRPr="00785DCA">
        <w:rPr>
          <w:rStyle w:val="element-citation"/>
          <w:rFonts w:asciiTheme="majorBidi" w:hAnsiTheme="majorBidi" w:cstheme="majorBidi"/>
        </w:rPr>
        <w:instrText xml:space="preserve"> HYPERLINK "https://pubmed.ncbi.nlm.nih.gov/?term=Maitra%20J%5BAuthor%5D" </w:instrText>
      </w:r>
      <w:r w:rsidRPr="00785DCA">
        <w:rPr>
          <w:rStyle w:val="element-citation"/>
          <w:rFonts w:asciiTheme="majorBidi" w:hAnsiTheme="majorBidi" w:cstheme="majorBidi"/>
        </w:rPr>
        <w:fldChar w:fldCharType="separate"/>
      </w:r>
      <w:r w:rsidRPr="00785DCA">
        <w:rPr>
          <w:rStyle w:val="element-citation"/>
          <w:rFonts w:asciiTheme="majorBidi" w:hAnsiTheme="majorBidi" w:cstheme="majorBidi"/>
        </w:rPr>
        <w:t>Jayabrata</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Maitra</w:t>
      </w:r>
      <w:proofErr w:type="spellEnd"/>
      <w:r w:rsidRPr="00785DCA">
        <w:rPr>
          <w:rStyle w:val="element-citation"/>
          <w:rFonts w:asciiTheme="majorBidi" w:hAnsiTheme="majorBidi" w:cstheme="majorBidi"/>
        </w:rPr>
        <w:fldChar w:fldCharType="end"/>
      </w:r>
      <w:r w:rsidRPr="00785DCA">
        <w:rPr>
          <w:rStyle w:val="element-citation"/>
          <w:rFonts w:asciiTheme="majorBidi" w:hAnsiTheme="majorBidi" w:cstheme="majorBidi"/>
        </w:rPr>
        <w:t xml:space="preserve"> Pediatric </w:t>
      </w:r>
      <w:proofErr w:type="spellStart"/>
      <w:r w:rsidRPr="00785DCA">
        <w:rPr>
          <w:rStyle w:val="element-citation"/>
          <w:rFonts w:asciiTheme="majorBidi" w:hAnsiTheme="majorBidi" w:cstheme="majorBidi"/>
        </w:rPr>
        <w:t>encephaloceles</w:t>
      </w:r>
      <w:proofErr w:type="spellEnd"/>
      <w:r w:rsidRPr="00785DCA">
        <w:rPr>
          <w:rStyle w:val="element-citation"/>
          <w:rFonts w:asciiTheme="majorBidi" w:hAnsiTheme="majorBidi" w:cstheme="majorBidi"/>
        </w:rPr>
        <w:t xml:space="preserve">: A series of 20 cases over a period of 3 years </w:t>
      </w:r>
      <w:hyperlink r:id="rId7" w:history="1">
        <w:r w:rsidRPr="00785DCA">
          <w:rPr>
            <w:rStyle w:val="element-citation"/>
            <w:rFonts w:asciiTheme="majorBidi" w:hAnsiTheme="majorBidi" w:cstheme="majorBidi"/>
          </w:rPr>
          <w:t xml:space="preserve">J </w:t>
        </w:r>
        <w:proofErr w:type="spellStart"/>
        <w:r w:rsidRPr="00785DCA">
          <w:rPr>
            <w:rStyle w:val="element-citation"/>
            <w:rFonts w:asciiTheme="majorBidi" w:hAnsiTheme="majorBidi" w:cstheme="majorBidi"/>
          </w:rPr>
          <w:t>Pediatr</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Neurosci</w:t>
        </w:r>
        <w:proofErr w:type="spellEnd"/>
        <w:r w:rsidRPr="00785DCA">
          <w:rPr>
            <w:rStyle w:val="element-citation"/>
            <w:rFonts w:asciiTheme="majorBidi" w:hAnsiTheme="majorBidi" w:cstheme="majorBidi"/>
          </w:rPr>
          <w:t>.</w:t>
        </w:r>
      </w:hyperlink>
      <w:r w:rsidRPr="00785DCA">
        <w:rPr>
          <w:rStyle w:val="element-citation"/>
          <w:rFonts w:asciiTheme="majorBidi" w:hAnsiTheme="majorBidi" w:cstheme="majorBidi"/>
        </w:rPr>
        <w:t> 2015; 10(4): 317–320.</w:t>
      </w:r>
    </w:p>
    <w:p w14:paraId="4E879C15" w14:textId="508B0009" w:rsidR="00375FC6" w:rsidRPr="00785DCA" w:rsidRDefault="00375FC6" w:rsidP="00785DCA">
      <w:pPr>
        <w:pStyle w:val="p"/>
        <w:spacing w:before="0" w:beforeAutospacing="0" w:after="240" w:afterAutospacing="0" w:line="480" w:lineRule="auto"/>
        <w:jc w:val="both"/>
        <w:rPr>
          <w:rStyle w:val="element-citation"/>
          <w:rFonts w:asciiTheme="majorBidi" w:hAnsiTheme="majorBidi" w:cstheme="majorBidi"/>
        </w:rPr>
      </w:pPr>
      <w:r w:rsidRPr="00785DCA">
        <w:rPr>
          <w:rStyle w:val="element-citation"/>
          <w:rFonts w:asciiTheme="majorBidi" w:hAnsiTheme="majorBidi" w:cstheme="majorBidi"/>
        </w:rPr>
        <w:t>14.</w:t>
      </w:r>
      <w:r w:rsidR="00C11D1D"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Achar</w:t>
      </w:r>
      <w:proofErr w:type="spellEnd"/>
      <w:r w:rsidRPr="00785DCA">
        <w:rPr>
          <w:rStyle w:val="element-citation"/>
          <w:rFonts w:asciiTheme="majorBidi" w:hAnsiTheme="majorBidi" w:cstheme="majorBidi"/>
        </w:rPr>
        <w:t xml:space="preserve"> SV, </w:t>
      </w:r>
      <w:proofErr w:type="spellStart"/>
      <w:r w:rsidRPr="00785DCA">
        <w:rPr>
          <w:rStyle w:val="element-citation"/>
          <w:rFonts w:asciiTheme="majorBidi" w:hAnsiTheme="majorBidi" w:cstheme="majorBidi"/>
        </w:rPr>
        <w:t>Dutta</w:t>
      </w:r>
      <w:proofErr w:type="spellEnd"/>
      <w:r w:rsidRPr="00785DCA">
        <w:rPr>
          <w:rStyle w:val="element-citation"/>
          <w:rFonts w:asciiTheme="majorBidi" w:hAnsiTheme="majorBidi" w:cstheme="majorBidi"/>
        </w:rPr>
        <w:t xml:space="preserve"> HK. </w:t>
      </w:r>
      <w:proofErr w:type="spellStart"/>
      <w:r w:rsidRPr="00785DCA">
        <w:rPr>
          <w:rStyle w:val="element-citation"/>
          <w:rFonts w:asciiTheme="majorBidi" w:hAnsiTheme="majorBidi" w:cstheme="majorBidi"/>
        </w:rPr>
        <w:t>Sincipital</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Encephaloceles</w:t>
      </w:r>
      <w:proofErr w:type="spellEnd"/>
      <w:r w:rsidRPr="00785DCA">
        <w:rPr>
          <w:rStyle w:val="element-citation"/>
          <w:rFonts w:asciiTheme="majorBidi" w:hAnsiTheme="majorBidi" w:cstheme="majorBidi"/>
        </w:rPr>
        <w:t>: A Study of Associated Brain Malformations. </w:t>
      </w:r>
      <w:proofErr w:type="gramStart"/>
      <w:r w:rsidRPr="00785DCA">
        <w:rPr>
          <w:rStyle w:val="element-citation"/>
          <w:rFonts w:asciiTheme="majorBidi" w:hAnsiTheme="majorBidi" w:cstheme="majorBidi"/>
        </w:rPr>
        <w:t xml:space="preserve">J </w:t>
      </w:r>
      <w:proofErr w:type="spellStart"/>
      <w:r w:rsidRPr="00785DCA">
        <w:rPr>
          <w:rStyle w:val="element-citation"/>
          <w:rFonts w:asciiTheme="majorBidi" w:hAnsiTheme="majorBidi" w:cstheme="majorBidi"/>
        </w:rPr>
        <w:t>Clin</w:t>
      </w:r>
      <w:proofErr w:type="spellEnd"/>
      <w:r w:rsidRPr="00785DCA">
        <w:rPr>
          <w:rStyle w:val="element-citation"/>
          <w:rFonts w:asciiTheme="majorBidi" w:hAnsiTheme="majorBidi" w:cstheme="majorBidi"/>
        </w:rPr>
        <w:t xml:space="preserve"> Imaging Sci. 2016;</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6:20.</w:t>
      </w:r>
      <w:proofErr w:type="gramEnd"/>
      <w:r w:rsidRPr="00785DCA">
        <w:rPr>
          <w:rStyle w:val="element-citation"/>
          <w:rFonts w:asciiTheme="majorBidi" w:hAnsiTheme="majorBidi" w:cstheme="majorBidi"/>
        </w:rPr>
        <w:t> </w:t>
      </w:r>
    </w:p>
    <w:p w14:paraId="53F850E2" w14:textId="7F8D3235" w:rsidR="00A56578" w:rsidRPr="00785DCA" w:rsidRDefault="00A56578" w:rsidP="00785DCA">
      <w:pPr>
        <w:pStyle w:val="p"/>
        <w:spacing w:before="0" w:beforeAutospacing="0" w:after="240" w:afterAutospacing="0" w:line="480" w:lineRule="auto"/>
        <w:jc w:val="both"/>
        <w:rPr>
          <w:rStyle w:val="element-citation"/>
          <w:rFonts w:asciiTheme="majorBidi" w:hAnsiTheme="majorBidi" w:cstheme="majorBidi"/>
        </w:rPr>
      </w:pPr>
      <w:proofErr w:type="gramStart"/>
      <w:r w:rsidRPr="00785DCA">
        <w:rPr>
          <w:rStyle w:val="element-citation"/>
          <w:rFonts w:asciiTheme="majorBidi" w:hAnsiTheme="majorBidi" w:cstheme="majorBidi"/>
        </w:rPr>
        <w:t>15.</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 xml:space="preserve">Bui CJ, Tubbs RS, Shannon CN, </w:t>
      </w:r>
      <w:proofErr w:type="spellStart"/>
      <w:r w:rsidRPr="00785DCA">
        <w:rPr>
          <w:rStyle w:val="element-citation"/>
          <w:rFonts w:asciiTheme="majorBidi" w:hAnsiTheme="majorBidi" w:cstheme="majorBidi"/>
        </w:rPr>
        <w:t>Acakpo-Satchivi</w:t>
      </w:r>
      <w:proofErr w:type="spellEnd"/>
      <w:r w:rsidRPr="00785DCA">
        <w:rPr>
          <w:rStyle w:val="element-citation"/>
          <w:rFonts w:asciiTheme="majorBidi" w:hAnsiTheme="majorBidi" w:cstheme="majorBidi"/>
        </w:rPr>
        <w:t xml:space="preserve"> L, </w:t>
      </w:r>
      <w:proofErr w:type="spellStart"/>
      <w:r w:rsidRPr="00785DCA">
        <w:rPr>
          <w:rStyle w:val="element-citation"/>
          <w:rFonts w:asciiTheme="majorBidi" w:hAnsiTheme="majorBidi" w:cstheme="majorBidi"/>
        </w:rPr>
        <w:t>Wellons</w:t>
      </w:r>
      <w:proofErr w:type="spellEnd"/>
      <w:r w:rsidRPr="00785DCA">
        <w:rPr>
          <w:rStyle w:val="element-citation"/>
          <w:rFonts w:asciiTheme="majorBidi" w:hAnsiTheme="majorBidi" w:cstheme="majorBidi"/>
        </w:rPr>
        <w:t xml:space="preserve"> JC, Blount JP, Oakes WJ.</w:t>
      </w:r>
      <w:proofErr w:type="gramEnd"/>
      <w:r w:rsidRPr="00785DCA">
        <w:rPr>
          <w:rStyle w:val="element-citation"/>
          <w:rFonts w:asciiTheme="majorBidi" w:hAnsiTheme="majorBidi" w:cstheme="majorBidi"/>
        </w:rPr>
        <w:t xml:space="preserve"> </w:t>
      </w:r>
      <w:proofErr w:type="gramStart"/>
      <w:r w:rsidRPr="00785DCA">
        <w:rPr>
          <w:rStyle w:val="element-citation"/>
          <w:rFonts w:asciiTheme="majorBidi" w:hAnsiTheme="majorBidi" w:cstheme="majorBidi"/>
        </w:rPr>
        <w:t>Institutional experience with cranial vault en</w:t>
      </w:r>
      <w:r w:rsidR="00C11D1D" w:rsidRPr="00785DCA">
        <w:rPr>
          <w:rStyle w:val="element-citation"/>
          <w:rFonts w:asciiTheme="majorBidi" w:hAnsiTheme="majorBidi" w:cstheme="majorBidi"/>
        </w:rPr>
        <w:t>cephaloceles.</w:t>
      </w:r>
      <w:proofErr w:type="gramEnd"/>
      <w:r w:rsidR="00C11D1D" w:rsidRPr="00785DCA">
        <w:rPr>
          <w:rStyle w:val="element-citation"/>
          <w:rFonts w:asciiTheme="majorBidi" w:hAnsiTheme="majorBidi" w:cstheme="majorBidi"/>
        </w:rPr>
        <w:t> </w:t>
      </w:r>
      <w:proofErr w:type="gramStart"/>
      <w:r w:rsidR="00C11D1D" w:rsidRPr="00785DCA">
        <w:rPr>
          <w:rStyle w:val="element-citation"/>
          <w:rFonts w:asciiTheme="majorBidi" w:hAnsiTheme="majorBidi" w:cstheme="majorBidi"/>
        </w:rPr>
        <w:t xml:space="preserve">J </w:t>
      </w:r>
      <w:proofErr w:type="spellStart"/>
      <w:r w:rsidR="00C11D1D" w:rsidRPr="00785DCA">
        <w:rPr>
          <w:rStyle w:val="element-citation"/>
          <w:rFonts w:asciiTheme="majorBidi" w:hAnsiTheme="majorBidi" w:cstheme="majorBidi"/>
        </w:rPr>
        <w:t>Neurosurg</w:t>
      </w:r>
      <w:proofErr w:type="spellEnd"/>
      <w:r w:rsidR="00C11D1D" w:rsidRPr="00785DCA">
        <w:rPr>
          <w:rStyle w:val="element-citation"/>
          <w:rFonts w:asciiTheme="majorBidi" w:hAnsiTheme="majorBidi" w:cstheme="majorBidi"/>
        </w:rPr>
        <w:t>.</w:t>
      </w:r>
      <w:proofErr w:type="gramEnd"/>
      <w:r w:rsidR="00C11D1D" w:rsidRPr="00785DCA">
        <w:rPr>
          <w:rStyle w:val="element-citation"/>
          <w:rFonts w:asciiTheme="majorBidi" w:hAnsiTheme="majorBidi" w:cstheme="majorBidi"/>
        </w:rPr>
        <w:t> </w:t>
      </w:r>
      <w:proofErr w:type="gramStart"/>
      <w:r w:rsidR="00C11D1D" w:rsidRPr="00785DCA">
        <w:rPr>
          <w:rStyle w:val="element-citation"/>
          <w:rFonts w:asciiTheme="majorBidi" w:hAnsiTheme="majorBidi" w:cstheme="majorBidi"/>
        </w:rPr>
        <w:t>2007</w:t>
      </w:r>
      <w:r w:rsidRPr="00785DCA">
        <w:rPr>
          <w:rStyle w:val="element-citation"/>
          <w:rFonts w:asciiTheme="majorBidi" w:hAnsiTheme="majorBidi" w:cstheme="majorBidi"/>
        </w:rPr>
        <w:t>;</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107:22-5.</w:t>
      </w:r>
      <w:proofErr w:type="gramEnd"/>
      <w:r w:rsidRPr="00785DCA">
        <w:rPr>
          <w:rStyle w:val="element-citation"/>
          <w:rFonts w:asciiTheme="majorBidi" w:hAnsiTheme="majorBidi" w:cstheme="majorBidi"/>
        </w:rPr>
        <w:t> </w:t>
      </w:r>
    </w:p>
    <w:p w14:paraId="300563A8" w14:textId="77D5EF76" w:rsidR="00375FC6" w:rsidRPr="00785DCA" w:rsidRDefault="00375FC6" w:rsidP="00785DCA">
      <w:pPr>
        <w:pStyle w:val="p"/>
        <w:spacing w:before="400" w:beforeAutospacing="0" w:after="240" w:afterAutospacing="0" w:line="480" w:lineRule="auto"/>
        <w:jc w:val="both"/>
        <w:rPr>
          <w:rStyle w:val="element-citation"/>
          <w:rFonts w:asciiTheme="majorBidi" w:hAnsiTheme="majorBidi" w:cstheme="majorBidi"/>
        </w:rPr>
      </w:pPr>
      <w:r w:rsidRPr="00785DCA">
        <w:rPr>
          <w:rStyle w:val="element-citation"/>
          <w:rFonts w:asciiTheme="majorBidi" w:hAnsiTheme="majorBidi" w:cstheme="majorBidi"/>
        </w:rPr>
        <w:lastRenderedPageBreak/>
        <w:t>1</w:t>
      </w:r>
      <w:r w:rsidR="00A56578" w:rsidRPr="00785DCA">
        <w:rPr>
          <w:rStyle w:val="element-citation"/>
          <w:rFonts w:asciiTheme="majorBidi" w:hAnsiTheme="majorBidi" w:cstheme="majorBidi"/>
        </w:rPr>
        <w:t>6</w:t>
      </w:r>
      <w:r w:rsidRPr="00785DCA">
        <w:rPr>
          <w:rStyle w:val="element-citation"/>
          <w:rFonts w:asciiTheme="majorBidi" w:hAnsiTheme="majorBidi" w:cstheme="majorBidi"/>
        </w:rPr>
        <w:t>. Gamache FW., Jr Treatment of hydrocephalus in patients with meningomyelocele or encephalocele: A recent series. </w:t>
      </w:r>
      <w:proofErr w:type="gramStart"/>
      <w:r w:rsidRPr="00785DCA">
        <w:rPr>
          <w:rStyle w:val="element-citation"/>
          <w:rFonts w:asciiTheme="majorBidi" w:hAnsiTheme="majorBidi" w:cstheme="majorBidi"/>
        </w:rPr>
        <w:t xml:space="preserve">Childs </w:t>
      </w:r>
      <w:proofErr w:type="spellStart"/>
      <w:r w:rsidRPr="00785DCA">
        <w:rPr>
          <w:rStyle w:val="element-citation"/>
          <w:rFonts w:asciiTheme="majorBidi" w:hAnsiTheme="majorBidi" w:cstheme="majorBidi"/>
        </w:rPr>
        <w:t>Nerv</w:t>
      </w:r>
      <w:proofErr w:type="spellEnd"/>
      <w:r w:rsidRPr="00785DCA">
        <w:rPr>
          <w:rStyle w:val="element-citation"/>
          <w:rFonts w:asciiTheme="majorBidi" w:hAnsiTheme="majorBidi" w:cstheme="majorBidi"/>
        </w:rPr>
        <w:t xml:space="preserve"> Syst. 1995;</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11:487–8.</w:t>
      </w:r>
      <w:proofErr w:type="gramEnd"/>
    </w:p>
    <w:p w14:paraId="2A138E93" w14:textId="655074E1" w:rsidR="00546EFF" w:rsidRPr="00785DCA" w:rsidRDefault="00546EFF" w:rsidP="00785DCA">
      <w:pPr>
        <w:spacing w:after="240" w:line="480" w:lineRule="auto"/>
        <w:jc w:val="both"/>
        <w:rPr>
          <w:rStyle w:val="element-citation"/>
          <w:rFonts w:asciiTheme="majorBidi" w:hAnsiTheme="majorBidi" w:cstheme="majorBidi"/>
        </w:rPr>
      </w:pPr>
      <w:proofErr w:type="gramStart"/>
      <w:r w:rsidRPr="00785DCA">
        <w:rPr>
          <w:rStyle w:val="element-citation"/>
          <w:rFonts w:asciiTheme="majorBidi" w:hAnsiTheme="majorBidi" w:cstheme="majorBidi"/>
        </w:rPr>
        <w:t xml:space="preserve">17. Bui CJ, Tubbs RS, Shannon CN, </w:t>
      </w:r>
      <w:proofErr w:type="spellStart"/>
      <w:r w:rsidRPr="00785DCA">
        <w:rPr>
          <w:rStyle w:val="element-citation"/>
          <w:rFonts w:asciiTheme="majorBidi" w:hAnsiTheme="majorBidi" w:cstheme="majorBidi"/>
        </w:rPr>
        <w:t>Acakpo-Satchivi</w:t>
      </w:r>
      <w:proofErr w:type="spellEnd"/>
      <w:r w:rsidRPr="00785DCA">
        <w:rPr>
          <w:rStyle w:val="element-citation"/>
          <w:rFonts w:asciiTheme="majorBidi" w:hAnsiTheme="majorBidi" w:cstheme="majorBidi"/>
        </w:rPr>
        <w:t xml:space="preserve"> L, </w:t>
      </w:r>
      <w:proofErr w:type="spellStart"/>
      <w:r w:rsidRPr="00785DCA">
        <w:rPr>
          <w:rStyle w:val="element-citation"/>
          <w:rFonts w:asciiTheme="majorBidi" w:hAnsiTheme="majorBidi" w:cstheme="majorBidi"/>
        </w:rPr>
        <w:t>Wellons</w:t>
      </w:r>
      <w:proofErr w:type="spellEnd"/>
      <w:r w:rsidRPr="00785DCA">
        <w:rPr>
          <w:rStyle w:val="element-citation"/>
          <w:rFonts w:asciiTheme="majorBidi" w:hAnsiTheme="majorBidi" w:cstheme="majorBidi"/>
        </w:rPr>
        <w:t xml:space="preserve"> JC, Blount JP, et al. Institutional experience with cranial vault encephalocele.</w:t>
      </w:r>
      <w:proofErr w:type="gram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 xml:space="preserve">J </w:t>
      </w:r>
      <w:proofErr w:type="spellStart"/>
      <w:r w:rsidRPr="00785DCA">
        <w:rPr>
          <w:rStyle w:val="element-citation"/>
          <w:rFonts w:asciiTheme="majorBidi" w:hAnsiTheme="majorBidi" w:cstheme="majorBidi"/>
        </w:rPr>
        <w:t>Neurosurg</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Pediatr</w:t>
      </w:r>
      <w:proofErr w:type="spellEnd"/>
      <w:r w:rsidRPr="00785DCA">
        <w:rPr>
          <w:rStyle w:val="element-citation"/>
          <w:rFonts w:asciiTheme="majorBidi" w:hAnsiTheme="majorBidi" w:cstheme="majorBidi"/>
        </w:rPr>
        <w:t>.</w:t>
      </w:r>
      <w:proofErr w:type="gram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2008;</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1:22–5.</w:t>
      </w:r>
      <w:proofErr w:type="gramEnd"/>
      <w:r w:rsidRPr="00785DCA">
        <w:rPr>
          <w:rStyle w:val="element-citation"/>
          <w:rFonts w:asciiTheme="majorBidi" w:hAnsiTheme="majorBidi" w:cstheme="majorBidi"/>
        </w:rPr>
        <w:t xml:space="preserve"> </w:t>
      </w:r>
    </w:p>
    <w:p w14:paraId="6F6ADA7D" w14:textId="671A0A1E" w:rsidR="00375FC6" w:rsidRPr="00785DCA" w:rsidRDefault="00375FC6" w:rsidP="00785DCA">
      <w:pPr>
        <w:pStyle w:val="NormalWeb"/>
        <w:spacing w:before="400" w:beforeAutospacing="0" w:after="240" w:afterAutospacing="0" w:line="480" w:lineRule="auto"/>
        <w:jc w:val="both"/>
        <w:rPr>
          <w:rStyle w:val="element-citation"/>
          <w:rFonts w:asciiTheme="majorBidi" w:hAnsiTheme="majorBidi" w:cstheme="majorBidi"/>
        </w:rPr>
      </w:pPr>
      <w:r w:rsidRPr="00785DCA">
        <w:rPr>
          <w:rStyle w:val="element-citation"/>
          <w:rFonts w:asciiTheme="majorBidi" w:hAnsiTheme="majorBidi" w:cstheme="majorBidi"/>
        </w:rPr>
        <w:t>1</w:t>
      </w:r>
      <w:r w:rsidR="00546EFF" w:rsidRPr="00785DCA">
        <w:rPr>
          <w:rStyle w:val="element-citation"/>
          <w:rFonts w:asciiTheme="majorBidi" w:hAnsiTheme="majorBidi" w:cstheme="majorBidi"/>
        </w:rPr>
        <w:t>8</w:t>
      </w:r>
      <w:r w:rsidRPr="00785DCA">
        <w:rPr>
          <w:rStyle w:val="element-citation"/>
          <w:rFonts w:asciiTheme="majorBidi" w:hAnsiTheme="majorBidi" w:cstheme="majorBidi"/>
        </w:rPr>
        <w:t>.</w:t>
      </w:r>
      <w:r w:rsidR="00C11D1D"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Tirumandas</w:t>
      </w:r>
      <w:proofErr w:type="spellEnd"/>
      <w:r w:rsidRPr="00785DCA">
        <w:rPr>
          <w:rStyle w:val="element-citation"/>
          <w:rFonts w:asciiTheme="majorBidi" w:hAnsiTheme="majorBidi" w:cstheme="majorBidi"/>
        </w:rPr>
        <w:t xml:space="preserve"> M, Sharma A, </w:t>
      </w:r>
      <w:proofErr w:type="spellStart"/>
      <w:r w:rsidRPr="00785DCA">
        <w:rPr>
          <w:rStyle w:val="element-citation"/>
          <w:rFonts w:asciiTheme="majorBidi" w:hAnsiTheme="majorBidi" w:cstheme="majorBidi"/>
        </w:rPr>
        <w:t>Gbenimacho</w:t>
      </w:r>
      <w:proofErr w:type="spellEnd"/>
      <w:r w:rsidRPr="00785DCA">
        <w:rPr>
          <w:rStyle w:val="element-citation"/>
          <w:rFonts w:asciiTheme="majorBidi" w:hAnsiTheme="majorBidi" w:cstheme="majorBidi"/>
        </w:rPr>
        <w:t xml:space="preserve"> I, </w:t>
      </w:r>
      <w:proofErr w:type="spellStart"/>
      <w:r w:rsidRPr="00785DCA">
        <w:rPr>
          <w:rStyle w:val="element-citation"/>
          <w:rFonts w:asciiTheme="majorBidi" w:hAnsiTheme="majorBidi" w:cstheme="majorBidi"/>
        </w:rPr>
        <w:t>Shoja</w:t>
      </w:r>
      <w:proofErr w:type="spellEnd"/>
      <w:r w:rsidRPr="00785DCA">
        <w:rPr>
          <w:rStyle w:val="element-citation"/>
          <w:rFonts w:asciiTheme="majorBidi" w:hAnsiTheme="majorBidi" w:cstheme="majorBidi"/>
        </w:rPr>
        <w:t xml:space="preserve"> MM, Tubbs RS, Oakes WJ, Loukas M. Nasal encephaloceles: a review of etiology, pathophysiology, clinical presentations, diagnosis, treatment, and complications. Childs </w:t>
      </w:r>
      <w:proofErr w:type="spellStart"/>
      <w:r w:rsidRPr="00785DCA">
        <w:rPr>
          <w:rStyle w:val="element-citation"/>
          <w:rFonts w:asciiTheme="majorBidi" w:hAnsiTheme="majorBidi" w:cstheme="majorBidi"/>
        </w:rPr>
        <w:t>Nerv</w:t>
      </w:r>
      <w:proofErr w:type="spellEnd"/>
      <w:r w:rsidRPr="00785DCA">
        <w:rPr>
          <w:rStyle w:val="element-citation"/>
          <w:rFonts w:asciiTheme="majorBidi" w:hAnsiTheme="majorBidi" w:cstheme="majorBidi"/>
        </w:rPr>
        <w:t xml:space="preserve"> Syst. 2013;</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29(5):739-44. </w:t>
      </w:r>
    </w:p>
    <w:p w14:paraId="7B01CA22" w14:textId="66CC0C65" w:rsidR="00375FC6" w:rsidRPr="00785DCA" w:rsidRDefault="00375FC6" w:rsidP="00785DCA">
      <w:pPr>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1</w:t>
      </w:r>
      <w:r w:rsidR="00546EFF" w:rsidRPr="00785DCA">
        <w:rPr>
          <w:rStyle w:val="element-citation"/>
          <w:rFonts w:asciiTheme="majorBidi" w:hAnsiTheme="majorBidi" w:cstheme="majorBidi"/>
        </w:rPr>
        <w:t>9</w:t>
      </w:r>
      <w:r w:rsidRPr="00785DCA">
        <w:rPr>
          <w:rStyle w:val="element-citation"/>
          <w:rFonts w:asciiTheme="majorBidi" w:hAnsiTheme="majorBidi" w:cstheme="majorBidi"/>
        </w:rPr>
        <w:t>. </w:t>
      </w:r>
      <w:proofErr w:type="spellStart"/>
      <w:r w:rsidRPr="00785DCA">
        <w:rPr>
          <w:rStyle w:val="element-citation"/>
          <w:rFonts w:asciiTheme="majorBidi" w:hAnsiTheme="majorBidi" w:cstheme="majorBidi"/>
        </w:rPr>
        <w:t>Mardzuki</w:t>
      </w:r>
      <w:proofErr w:type="spellEnd"/>
      <w:r w:rsidRPr="00785DCA">
        <w:rPr>
          <w:rStyle w:val="element-citation"/>
          <w:rFonts w:asciiTheme="majorBidi" w:hAnsiTheme="majorBidi" w:cstheme="majorBidi"/>
        </w:rPr>
        <w:t xml:space="preserve"> AI, Abdullah J, </w:t>
      </w:r>
      <w:proofErr w:type="spellStart"/>
      <w:r w:rsidRPr="00785DCA">
        <w:rPr>
          <w:rStyle w:val="element-citation"/>
          <w:rFonts w:asciiTheme="majorBidi" w:hAnsiTheme="majorBidi" w:cstheme="majorBidi"/>
        </w:rPr>
        <w:t>Ghazaime</w:t>
      </w:r>
      <w:proofErr w:type="spellEnd"/>
      <w:r w:rsidRPr="00785DCA">
        <w:rPr>
          <w:rStyle w:val="element-citation"/>
          <w:rFonts w:asciiTheme="majorBidi" w:hAnsiTheme="majorBidi" w:cstheme="majorBidi"/>
        </w:rPr>
        <w:t xml:space="preserve"> G, </w:t>
      </w:r>
      <w:proofErr w:type="spellStart"/>
      <w:r w:rsidRPr="00785DCA">
        <w:rPr>
          <w:rStyle w:val="element-citation"/>
          <w:rFonts w:asciiTheme="majorBidi" w:hAnsiTheme="majorBidi" w:cstheme="majorBidi"/>
        </w:rPr>
        <w:t>Ariff</w:t>
      </w:r>
      <w:proofErr w:type="spellEnd"/>
      <w:r w:rsidRPr="00785DCA">
        <w:rPr>
          <w:rStyle w:val="element-citation"/>
          <w:rFonts w:asciiTheme="majorBidi" w:hAnsiTheme="majorBidi" w:cstheme="majorBidi"/>
        </w:rPr>
        <w:t xml:space="preserve"> AR, Ghazali M. Two-stage management of mega </w:t>
      </w:r>
      <w:proofErr w:type="spellStart"/>
      <w:r w:rsidRPr="00785DCA">
        <w:rPr>
          <w:rStyle w:val="element-citation"/>
          <w:rFonts w:asciiTheme="majorBidi" w:hAnsiTheme="majorBidi" w:cstheme="majorBidi"/>
        </w:rPr>
        <w:t>occipito-encephalocele</w:t>
      </w:r>
      <w:proofErr w:type="spell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Med J Malaysia.</w:t>
      </w:r>
      <w:proofErr w:type="gram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2003;</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58:115–9.</w:t>
      </w:r>
      <w:proofErr w:type="gramEnd"/>
      <w:r w:rsidRPr="00785DCA">
        <w:rPr>
          <w:rStyle w:val="element-citation"/>
          <w:rFonts w:asciiTheme="majorBidi" w:hAnsiTheme="majorBidi" w:cstheme="majorBidi"/>
        </w:rPr>
        <w:t> </w:t>
      </w:r>
    </w:p>
    <w:p w14:paraId="31E4E5BD" w14:textId="30AE07E9" w:rsidR="000F2623" w:rsidRPr="00785DCA" w:rsidRDefault="00375FC6" w:rsidP="00785DCA">
      <w:pPr>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20. </w:t>
      </w:r>
      <w:proofErr w:type="spellStart"/>
      <w:r w:rsidRPr="00785DCA">
        <w:rPr>
          <w:rStyle w:val="element-citation"/>
          <w:rFonts w:asciiTheme="majorBidi" w:hAnsiTheme="majorBidi" w:cstheme="majorBidi"/>
        </w:rPr>
        <w:t>Aslan</w:t>
      </w:r>
      <w:proofErr w:type="spellEnd"/>
      <w:r w:rsidRPr="00785DCA">
        <w:rPr>
          <w:rStyle w:val="element-citation"/>
          <w:rFonts w:asciiTheme="majorBidi" w:hAnsiTheme="majorBidi" w:cstheme="majorBidi"/>
        </w:rPr>
        <w:t xml:space="preserve"> A, </w:t>
      </w:r>
      <w:proofErr w:type="spellStart"/>
      <w:r w:rsidRPr="00785DCA">
        <w:rPr>
          <w:rStyle w:val="element-citation"/>
          <w:rFonts w:asciiTheme="majorBidi" w:hAnsiTheme="majorBidi" w:cstheme="majorBidi"/>
        </w:rPr>
        <w:t>Eser</w:t>
      </w:r>
      <w:proofErr w:type="spellEnd"/>
      <w:r w:rsidRPr="00785DCA">
        <w:rPr>
          <w:rStyle w:val="element-citation"/>
          <w:rFonts w:asciiTheme="majorBidi" w:hAnsiTheme="majorBidi" w:cstheme="majorBidi"/>
        </w:rPr>
        <w:t xml:space="preserve"> O, </w:t>
      </w:r>
      <w:proofErr w:type="spellStart"/>
      <w:r w:rsidRPr="00785DCA">
        <w:rPr>
          <w:rStyle w:val="element-citation"/>
          <w:rFonts w:asciiTheme="majorBidi" w:hAnsiTheme="majorBidi" w:cstheme="majorBidi"/>
        </w:rPr>
        <w:t>Dogru</w:t>
      </w:r>
      <w:proofErr w:type="spellEnd"/>
      <w:r w:rsidRPr="00785DCA">
        <w:rPr>
          <w:rStyle w:val="element-citation"/>
          <w:rFonts w:asciiTheme="majorBidi" w:hAnsiTheme="majorBidi" w:cstheme="majorBidi"/>
        </w:rPr>
        <w:t xml:space="preserve"> O, </w:t>
      </w:r>
      <w:proofErr w:type="spellStart"/>
      <w:r w:rsidRPr="00785DCA">
        <w:rPr>
          <w:rStyle w:val="element-citation"/>
          <w:rFonts w:asciiTheme="majorBidi" w:hAnsiTheme="majorBidi" w:cstheme="majorBidi"/>
        </w:rPr>
        <w:t>Aktepe</w:t>
      </w:r>
      <w:proofErr w:type="spellEnd"/>
      <w:r w:rsidRPr="00785DCA">
        <w:rPr>
          <w:rStyle w:val="element-citation"/>
          <w:rFonts w:asciiTheme="majorBidi" w:hAnsiTheme="majorBidi" w:cstheme="majorBidi"/>
        </w:rPr>
        <w:t xml:space="preserve"> F, </w:t>
      </w:r>
      <w:proofErr w:type="spellStart"/>
      <w:r w:rsidRPr="00785DCA">
        <w:rPr>
          <w:rStyle w:val="element-citation"/>
          <w:rFonts w:asciiTheme="majorBidi" w:hAnsiTheme="majorBidi" w:cstheme="majorBidi"/>
        </w:rPr>
        <w:t>Yurumez</w:t>
      </w:r>
      <w:proofErr w:type="spellEnd"/>
      <w:r w:rsidRPr="00785DCA">
        <w:rPr>
          <w:rStyle w:val="element-citation"/>
          <w:rFonts w:asciiTheme="majorBidi" w:hAnsiTheme="majorBidi" w:cstheme="majorBidi"/>
        </w:rPr>
        <w:t xml:space="preserve"> Y, </w:t>
      </w:r>
      <w:proofErr w:type="spellStart"/>
      <w:r w:rsidRPr="00785DCA">
        <w:rPr>
          <w:rStyle w:val="element-citation"/>
          <w:rFonts w:asciiTheme="majorBidi" w:hAnsiTheme="majorBidi" w:cstheme="majorBidi"/>
        </w:rPr>
        <w:t>Fidan</w:t>
      </w:r>
      <w:proofErr w:type="spellEnd"/>
      <w:r w:rsidRPr="00785DCA">
        <w:rPr>
          <w:rStyle w:val="element-citation"/>
          <w:rFonts w:asciiTheme="majorBidi" w:hAnsiTheme="majorBidi" w:cstheme="majorBidi"/>
        </w:rPr>
        <w:t xml:space="preserve"> H. Occipital mega encephalocele associated with acute inflammation. </w:t>
      </w:r>
      <w:proofErr w:type="spellStart"/>
      <w:r w:rsidRPr="00785DCA">
        <w:rPr>
          <w:rStyle w:val="element-citation"/>
          <w:rFonts w:asciiTheme="majorBidi" w:hAnsiTheme="majorBidi" w:cstheme="majorBidi"/>
        </w:rPr>
        <w:t>Pediatr</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Neurosurg</w:t>
      </w:r>
      <w:proofErr w:type="spell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2007;</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43:65–6.</w:t>
      </w:r>
      <w:proofErr w:type="gramEnd"/>
      <w:r w:rsidRPr="00785DCA">
        <w:rPr>
          <w:rStyle w:val="element-citation"/>
          <w:rFonts w:asciiTheme="majorBidi" w:hAnsiTheme="majorBidi" w:cstheme="majorBidi"/>
        </w:rPr>
        <w:t> </w:t>
      </w:r>
    </w:p>
    <w:p w14:paraId="4F030AB2" w14:textId="1F725388" w:rsidR="00312813" w:rsidRPr="00785DCA" w:rsidRDefault="000F2623" w:rsidP="00785DCA">
      <w:pPr>
        <w:autoSpaceDE w:val="0"/>
        <w:autoSpaceDN w:val="0"/>
        <w:adjustRightInd w:val="0"/>
        <w:spacing w:after="240" w:line="480" w:lineRule="auto"/>
        <w:jc w:val="both"/>
        <w:rPr>
          <w:rStyle w:val="element-citation"/>
          <w:rFonts w:asciiTheme="majorBidi" w:hAnsiTheme="majorBidi" w:cstheme="majorBidi"/>
        </w:rPr>
      </w:pPr>
      <w:r w:rsidRPr="00785DCA">
        <w:rPr>
          <w:rStyle w:val="element-citation"/>
          <w:rFonts w:asciiTheme="majorBidi" w:hAnsiTheme="majorBidi" w:cstheme="majorBidi"/>
        </w:rPr>
        <w:t>21</w:t>
      </w:r>
      <w:proofErr w:type="gramStart"/>
      <w:r w:rsidRPr="00785DCA">
        <w:rPr>
          <w:rStyle w:val="element-citation"/>
          <w:rFonts w:asciiTheme="majorBidi" w:hAnsiTheme="majorBidi" w:cstheme="majorBidi"/>
        </w:rPr>
        <w:t>.Kiymaz</w:t>
      </w:r>
      <w:proofErr w:type="gramEnd"/>
      <w:r w:rsidRPr="00785DCA">
        <w:rPr>
          <w:rStyle w:val="element-citation"/>
          <w:rFonts w:asciiTheme="majorBidi" w:hAnsiTheme="majorBidi" w:cstheme="majorBidi"/>
        </w:rPr>
        <w:t xml:space="preserve"> N, </w:t>
      </w:r>
      <w:proofErr w:type="spellStart"/>
      <w:r w:rsidRPr="00785DCA">
        <w:rPr>
          <w:rStyle w:val="element-citation"/>
          <w:rFonts w:asciiTheme="majorBidi" w:hAnsiTheme="majorBidi" w:cstheme="majorBidi"/>
        </w:rPr>
        <w:t>Yilmaz</w:t>
      </w:r>
      <w:proofErr w:type="spellEnd"/>
      <w:r w:rsidRPr="00785DCA">
        <w:rPr>
          <w:rStyle w:val="element-citation"/>
          <w:rFonts w:asciiTheme="majorBidi" w:hAnsiTheme="majorBidi" w:cstheme="majorBidi"/>
        </w:rPr>
        <w:t xml:space="preserve"> N, </w:t>
      </w:r>
      <w:proofErr w:type="spellStart"/>
      <w:r w:rsidRPr="00785DCA">
        <w:rPr>
          <w:rStyle w:val="element-citation"/>
          <w:rFonts w:asciiTheme="majorBidi" w:hAnsiTheme="majorBidi" w:cstheme="majorBidi"/>
        </w:rPr>
        <w:t>Demir</w:t>
      </w:r>
      <w:proofErr w:type="spellEnd"/>
      <w:r w:rsidRPr="00785DCA">
        <w:rPr>
          <w:rStyle w:val="element-citation"/>
          <w:rFonts w:asciiTheme="majorBidi" w:hAnsiTheme="majorBidi" w:cstheme="majorBidi"/>
        </w:rPr>
        <w:t xml:space="preserve"> I, </w:t>
      </w:r>
      <w:proofErr w:type="spellStart"/>
      <w:r w:rsidRPr="00785DCA">
        <w:rPr>
          <w:rStyle w:val="element-citation"/>
          <w:rFonts w:asciiTheme="majorBidi" w:hAnsiTheme="majorBidi" w:cstheme="majorBidi"/>
        </w:rPr>
        <w:t>Keskin</w:t>
      </w:r>
      <w:proofErr w:type="spellEnd"/>
      <w:r w:rsidRPr="00785DCA">
        <w:rPr>
          <w:rStyle w:val="element-citation"/>
          <w:rFonts w:asciiTheme="majorBidi" w:hAnsiTheme="majorBidi" w:cstheme="majorBidi"/>
        </w:rPr>
        <w:t xml:space="preserve"> S Prognostic factors in patients with occipital encephalocele. </w:t>
      </w:r>
      <w:proofErr w:type="spellStart"/>
      <w:r w:rsidRPr="00785DCA">
        <w:rPr>
          <w:rStyle w:val="element-citation"/>
          <w:rFonts w:asciiTheme="majorBidi" w:hAnsiTheme="majorBidi" w:cstheme="majorBidi"/>
        </w:rPr>
        <w:t>Pediatr</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Neurosurg</w:t>
      </w:r>
      <w:proofErr w:type="spellEnd"/>
      <w:r w:rsidR="00312813" w:rsidRPr="00785DCA">
        <w:rPr>
          <w:rStyle w:val="element-citation"/>
          <w:rFonts w:asciiTheme="majorBidi" w:hAnsiTheme="majorBidi" w:cstheme="majorBidi"/>
        </w:rPr>
        <w:t>. 2010;</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46(1):6–11.</w:t>
      </w:r>
    </w:p>
    <w:p w14:paraId="2DC5EB5F" w14:textId="53825ECB" w:rsidR="00C11D1D" w:rsidRPr="00785DCA" w:rsidRDefault="00312813" w:rsidP="00785DCA">
      <w:pPr>
        <w:spacing w:after="240" w:line="480" w:lineRule="auto"/>
        <w:jc w:val="both"/>
        <w:rPr>
          <w:rFonts w:asciiTheme="majorBidi" w:hAnsiTheme="majorBidi" w:cstheme="majorBidi"/>
        </w:rPr>
      </w:pPr>
      <w:r w:rsidRPr="00785DCA">
        <w:rPr>
          <w:rStyle w:val="element-citation"/>
          <w:rFonts w:asciiTheme="majorBidi" w:hAnsiTheme="majorBidi" w:cstheme="majorBidi"/>
        </w:rPr>
        <w:t xml:space="preserve">22. </w:t>
      </w:r>
      <w:proofErr w:type="spellStart"/>
      <w:r w:rsidRPr="00785DCA">
        <w:rPr>
          <w:rStyle w:val="element-citation"/>
          <w:rFonts w:asciiTheme="majorBidi" w:hAnsiTheme="majorBidi" w:cstheme="majorBidi"/>
        </w:rPr>
        <w:t>Verma</w:t>
      </w:r>
      <w:proofErr w:type="spellEnd"/>
      <w:r w:rsidRPr="00785DCA">
        <w:rPr>
          <w:rStyle w:val="element-citation"/>
          <w:rFonts w:asciiTheme="majorBidi" w:hAnsiTheme="majorBidi" w:cstheme="majorBidi"/>
        </w:rPr>
        <w:t xml:space="preserve"> SK, </w:t>
      </w:r>
      <w:proofErr w:type="spellStart"/>
      <w:r w:rsidRPr="00785DCA">
        <w:rPr>
          <w:rStyle w:val="element-citation"/>
          <w:rFonts w:asciiTheme="majorBidi" w:hAnsiTheme="majorBidi" w:cstheme="majorBidi"/>
        </w:rPr>
        <w:t>Satyarthee</w:t>
      </w:r>
      <w:proofErr w:type="spellEnd"/>
      <w:r w:rsidRPr="00785DCA">
        <w:rPr>
          <w:rStyle w:val="element-citation"/>
          <w:rFonts w:asciiTheme="majorBidi" w:hAnsiTheme="majorBidi" w:cstheme="majorBidi"/>
        </w:rPr>
        <w:t xml:space="preserve"> GD, Singh PK, Sharma BS. </w:t>
      </w:r>
      <w:proofErr w:type="spellStart"/>
      <w:r w:rsidRPr="00785DCA">
        <w:rPr>
          <w:rStyle w:val="element-citation"/>
          <w:rFonts w:asciiTheme="majorBidi" w:hAnsiTheme="majorBidi" w:cstheme="majorBidi"/>
        </w:rPr>
        <w:t>Torcular</w:t>
      </w:r>
      <w:proofErr w:type="spellEnd"/>
      <w:r w:rsidRPr="00785DCA">
        <w:rPr>
          <w:rStyle w:val="element-citation"/>
          <w:rFonts w:asciiTheme="majorBidi" w:hAnsiTheme="majorBidi" w:cstheme="majorBidi"/>
        </w:rPr>
        <w:t xml:space="preserve"> occipital </w:t>
      </w:r>
      <w:proofErr w:type="spellStart"/>
      <w:r w:rsidRPr="00785DCA">
        <w:rPr>
          <w:rStyle w:val="element-citation"/>
          <w:rFonts w:asciiTheme="majorBidi" w:hAnsiTheme="majorBidi" w:cstheme="majorBidi"/>
        </w:rPr>
        <w:t>encephalocele</w:t>
      </w:r>
      <w:proofErr w:type="spellEnd"/>
      <w:r w:rsidRPr="00785DCA">
        <w:rPr>
          <w:rStyle w:val="element-citation"/>
          <w:rFonts w:asciiTheme="majorBidi" w:hAnsiTheme="majorBidi" w:cstheme="majorBidi"/>
        </w:rPr>
        <w:t xml:space="preserve"> in infant: Report of two cases and review of literature. </w:t>
      </w:r>
      <w:proofErr w:type="gramStart"/>
      <w:r w:rsidRPr="00785DCA">
        <w:rPr>
          <w:rStyle w:val="element-citation"/>
          <w:rFonts w:asciiTheme="majorBidi" w:hAnsiTheme="majorBidi" w:cstheme="majorBidi"/>
        </w:rPr>
        <w:t xml:space="preserve">J </w:t>
      </w:r>
      <w:proofErr w:type="spellStart"/>
      <w:r w:rsidRPr="00785DCA">
        <w:rPr>
          <w:rStyle w:val="element-citation"/>
          <w:rFonts w:asciiTheme="majorBidi" w:hAnsiTheme="majorBidi" w:cstheme="majorBidi"/>
        </w:rPr>
        <w:t>Pediatr</w:t>
      </w:r>
      <w:proofErr w:type="spellEnd"/>
      <w:r w:rsidRPr="00785DCA">
        <w:rPr>
          <w:rStyle w:val="element-citation"/>
          <w:rFonts w:asciiTheme="majorBidi" w:hAnsiTheme="majorBidi" w:cstheme="majorBidi"/>
        </w:rPr>
        <w:t xml:space="preserve"> </w:t>
      </w:r>
      <w:proofErr w:type="spellStart"/>
      <w:r w:rsidRPr="00785DCA">
        <w:rPr>
          <w:rStyle w:val="element-citation"/>
          <w:rFonts w:asciiTheme="majorBidi" w:hAnsiTheme="majorBidi" w:cstheme="majorBidi"/>
        </w:rPr>
        <w:t>Neurosci</w:t>
      </w:r>
      <w:proofErr w:type="spellEnd"/>
      <w:r w:rsidRPr="00785DCA">
        <w:rPr>
          <w:rStyle w:val="element-citation"/>
          <w:rFonts w:asciiTheme="majorBidi" w:hAnsiTheme="majorBidi" w:cstheme="majorBidi"/>
        </w:rPr>
        <w:t>.</w:t>
      </w:r>
      <w:proofErr w:type="gramEnd"/>
      <w:r w:rsidRPr="00785DCA">
        <w:rPr>
          <w:rStyle w:val="element-citation"/>
          <w:rFonts w:asciiTheme="majorBidi" w:hAnsiTheme="majorBidi" w:cstheme="majorBidi"/>
        </w:rPr>
        <w:t> </w:t>
      </w:r>
      <w:proofErr w:type="gramStart"/>
      <w:r w:rsidRPr="00785DCA">
        <w:rPr>
          <w:rStyle w:val="element-citation"/>
          <w:rFonts w:asciiTheme="majorBidi" w:hAnsiTheme="majorBidi" w:cstheme="majorBidi"/>
        </w:rPr>
        <w:t>2013;</w:t>
      </w:r>
      <w:r w:rsidR="00C11D1D" w:rsidRPr="00785DCA">
        <w:rPr>
          <w:rStyle w:val="element-citation"/>
          <w:rFonts w:asciiTheme="majorBidi" w:hAnsiTheme="majorBidi" w:cstheme="majorBidi"/>
        </w:rPr>
        <w:t xml:space="preserve"> </w:t>
      </w:r>
      <w:r w:rsidRPr="00785DCA">
        <w:rPr>
          <w:rStyle w:val="element-citation"/>
          <w:rFonts w:asciiTheme="majorBidi" w:hAnsiTheme="majorBidi" w:cstheme="majorBidi"/>
        </w:rPr>
        <w:t>8:207–9.</w:t>
      </w:r>
      <w:proofErr w:type="gramEnd"/>
    </w:p>
    <w:p w14:paraId="4FCA90A9" w14:textId="43DDC567" w:rsidR="00C11D1D" w:rsidRPr="00C11D1D" w:rsidRDefault="00C11D1D" w:rsidP="00C11D1D">
      <w:pPr>
        <w:spacing w:after="200" w:line="276" w:lineRule="auto"/>
        <w:rPr>
          <w:rFonts w:eastAsia="Calibri"/>
          <w:b/>
          <w:bCs/>
          <w:u w:val="single"/>
          <w:lang w:val="en-GB"/>
        </w:rPr>
      </w:pPr>
      <w:r w:rsidRPr="00C11D1D">
        <w:rPr>
          <w:rFonts w:eastAsia="Calibri"/>
          <w:b/>
          <w:bCs/>
          <w:u w:val="single"/>
          <w:lang w:val="en-GB"/>
        </w:rPr>
        <w:t>Tables</w:t>
      </w:r>
    </w:p>
    <w:p w14:paraId="291C75BE" w14:textId="5C564E26" w:rsidR="00C11D1D" w:rsidRPr="00785DCA" w:rsidRDefault="00C11D1D" w:rsidP="007343B2">
      <w:pPr>
        <w:spacing w:after="200" w:line="276" w:lineRule="auto"/>
        <w:rPr>
          <w:rFonts w:eastAsia="Calibri"/>
          <w:lang w:val="en-GB"/>
        </w:rPr>
      </w:pPr>
      <w:r w:rsidRPr="00C11D1D">
        <w:rPr>
          <w:rFonts w:eastAsia="Calibri"/>
          <w:b/>
          <w:bCs/>
          <w:lang w:val="en-GB"/>
        </w:rPr>
        <w:t>Table 1:</w:t>
      </w:r>
      <w:r>
        <w:rPr>
          <w:rFonts w:eastAsia="Calibri"/>
          <w:b/>
          <w:bCs/>
          <w:lang w:val="en-GB"/>
        </w:rPr>
        <w:t xml:space="preserve"> </w:t>
      </w:r>
      <w:r w:rsidR="007343B2">
        <w:rPr>
          <w:rFonts w:eastAsia="Calibri"/>
          <w:b/>
          <w:bCs/>
          <w:lang w:val="en-GB"/>
        </w:rPr>
        <w:t xml:space="preserve"> </w:t>
      </w:r>
      <w:r w:rsidR="007343B2" w:rsidRPr="00785DCA">
        <w:rPr>
          <w:rFonts w:eastAsia="Calibri"/>
          <w:lang w:val="en-GB"/>
        </w:rPr>
        <w:t xml:space="preserve">comparison between rupture, hydrocephalus and death according to types of </w:t>
      </w:r>
      <w:proofErr w:type="spellStart"/>
      <w:r w:rsidR="007343B2" w:rsidRPr="00785DCA">
        <w:rPr>
          <w:rFonts w:eastAsia="Calibri"/>
          <w:lang w:val="en-GB"/>
        </w:rPr>
        <w:t>encephalocele</w:t>
      </w:r>
      <w:proofErr w:type="spellEnd"/>
    </w:p>
    <w:tbl>
      <w:tblPr>
        <w:tblStyle w:val="TableGrid"/>
        <w:tblW w:w="0" w:type="auto"/>
        <w:tblLook w:val="04A0" w:firstRow="1" w:lastRow="0" w:firstColumn="1" w:lastColumn="0" w:noHBand="0" w:noVBand="1"/>
      </w:tblPr>
      <w:tblGrid>
        <w:gridCol w:w="2518"/>
        <w:gridCol w:w="1701"/>
        <w:gridCol w:w="2410"/>
        <w:gridCol w:w="1365"/>
      </w:tblGrid>
      <w:tr w:rsidR="00C11D1D" w:rsidRPr="00C11D1D" w14:paraId="62F95711" w14:textId="77777777" w:rsidTr="00E02624">
        <w:tc>
          <w:tcPr>
            <w:tcW w:w="2518" w:type="dxa"/>
          </w:tcPr>
          <w:p w14:paraId="1CE36F36" w14:textId="77777777" w:rsidR="00C11D1D" w:rsidRPr="00C11D1D" w:rsidRDefault="00C11D1D" w:rsidP="00C11D1D">
            <w:pPr>
              <w:rPr>
                <w:rFonts w:eastAsia="Calibri"/>
                <w:b/>
                <w:bCs/>
              </w:rPr>
            </w:pPr>
            <w:r w:rsidRPr="00C11D1D">
              <w:rPr>
                <w:rFonts w:eastAsia="Calibri"/>
                <w:b/>
                <w:bCs/>
              </w:rPr>
              <w:t>Type (No.)</w:t>
            </w:r>
          </w:p>
        </w:tc>
        <w:tc>
          <w:tcPr>
            <w:tcW w:w="1701" w:type="dxa"/>
          </w:tcPr>
          <w:p w14:paraId="5C2E19F8" w14:textId="77777777" w:rsidR="00C11D1D" w:rsidRPr="00C11D1D" w:rsidRDefault="00C11D1D" w:rsidP="00C11D1D">
            <w:pPr>
              <w:rPr>
                <w:rFonts w:eastAsia="Calibri"/>
                <w:b/>
                <w:bCs/>
              </w:rPr>
            </w:pPr>
            <w:r w:rsidRPr="00C11D1D">
              <w:rPr>
                <w:rFonts w:eastAsia="Calibri"/>
                <w:b/>
                <w:bCs/>
              </w:rPr>
              <w:t>Rupture (%)</w:t>
            </w:r>
          </w:p>
        </w:tc>
        <w:tc>
          <w:tcPr>
            <w:tcW w:w="2410" w:type="dxa"/>
          </w:tcPr>
          <w:p w14:paraId="6FA73780" w14:textId="77777777" w:rsidR="00C11D1D" w:rsidRPr="00C11D1D" w:rsidRDefault="00C11D1D" w:rsidP="00C11D1D">
            <w:pPr>
              <w:rPr>
                <w:rFonts w:eastAsia="Calibri"/>
                <w:b/>
                <w:bCs/>
              </w:rPr>
            </w:pPr>
            <w:r w:rsidRPr="00C11D1D">
              <w:rPr>
                <w:rFonts w:eastAsia="Calibri"/>
                <w:b/>
                <w:bCs/>
              </w:rPr>
              <w:t>Hydrocephalus (%)</w:t>
            </w:r>
          </w:p>
        </w:tc>
        <w:tc>
          <w:tcPr>
            <w:tcW w:w="1365" w:type="dxa"/>
          </w:tcPr>
          <w:p w14:paraId="7D0925BA" w14:textId="77777777" w:rsidR="00C11D1D" w:rsidRPr="00C11D1D" w:rsidRDefault="00C11D1D" w:rsidP="00C11D1D">
            <w:pPr>
              <w:rPr>
                <w:rFonts w:eastAsia="Calibri"/>
                <w:b/>
                <w:bCs/>
              </w:rPr>
            </w:pPr>
            <w:r w:rsidRPr="00C11D1D">
              <w:rPr>
                <w:rFonts w:eastAsia="Calibri"/>
                <w:b/>
                <w:bCs/>
              </w:rPr>
              <w:t>Death (%)</w:t>
            </w:r>
          </w:p>
        </w:tc>
      </w:tr>
      <w:tr w:rsidR="00C11D1D" w:rsidRPr="00C11D1D" w14:paraId="0A42CFB2" w14:textId="77777777" w:rsidTr="00E02624">
        <w:tc>
          <w:tcPr>
            <w:tcW w:w="2518" w:type="dxa"/>
          </w:tcPr>
          <w:p w14:paraId="128E02D1" w14:textId="77777777" w:rsidR="00C11D1D" w:rsidRPr="00C11D1D" w:rsidRDefault="00C11D1D" w:rsidP="00C11D1D">
            <w:pPr>
              <w:rPr>
                <w:rFonts w:eastAsia="Calibri"/>
              </w:rPr>
            </w:pPr>
            <w:proofErr w:type="spellStart"/>
            <w:r w:rsidRPr="00C11D1D">
              <w:rPr>
                <w:rFonts w:eastAsia="Calibri"/>
              </w:rPr>
              <w:t>Atretic</w:t>
            </w:r>
            <w:proofErr w:type="spellEnd"/>
            <w:r w:rsidRPr="00C11D1D">
              <w:rPr>
                <w:rFonts w:eastAsia="Calibri"/>
              </w:rPr>
              <w:t xml:space="preserve"> (12)</w:t>
            </w:r>
          </w:p>
        </w:tc>
        <w:tc>
          <w:tcPr>
            <w:tcW w:w="1701" w:type="dxa"/>
          </w:tcPr>
          <w:p w14:paraId="6D0EC505" w14:textId="77777777" w:rsidR="00C11D1D" w:rsidRPr="00C11D1D" w:rsidRDefault="00C11D1D" w:rsidP="00C11D1D">
            <w:pPr>
              <w:rPr>
                <w:rFonts w:eastAsia="Calibri"/>
              </w:rPr>
            </w:pPr>
            <w:r w:rsidRPr="00C11D1D">
              <w:rPr>
                <w:rFonts w:eastAsia="Calibri"/>
              </w:rPr>
              <w:t>0(0.0)</w:t>
            </w:r>
          </w:p>
        </w:tc>
        <w:tc>
          <w:tcPr>
            <w:tcW w:w="2410" w:type="dxa"/>
          </w:tcPr>
          <w:p w14:paraId="6AA93A63" w14:textId="77777777" w:rsidR="00C11D1D" w:rsidRPr="00C11D1D" w:rsidRDefault="00C11D1D" w:rsidP="00C11D1D">
            <w:pPr>
              <w:rPr>
                <w:rFonts w:eastAsia="Calibri"/>
              </w:rPr>
            </w:pPr>
            <w:r w:rsidRPr="00C11D1D">
              <w:rPr>
                <w:rFonts w:eastAsia="Calibri"/>
              </w:rPr>
              <w:t>2(16.7)</w:t>
            </w:r>
          </w:p>
        </w:tc>
        <w:tc>
          <w:tcPr>
            <w:tcW w:w="1365" w:type="dxa"/>
          </w:tcPr>
          <w:p w14:paraId="7931E59E" w14:textId="77777777" w:rsidR="00C11D1D" w:rsidRPr="00C11D1D" w:rsidRDefault="00C11D1D" w:rsidP="00C11D1D">
            <w:pPr>
              <w:rPr>
                <w:rFonts w:eastAsia="Calibri"/>
              </w:rPr>
            </w:pPr>
            <w:r w:rsidRPr="00C11D1D">
              <w:rPr>
                <w:rFonts w:eastAsia="Calibri"/>
              </w:rPr>
              <w:t>0(0.0)</w:t>
            </w:r>
          </w:p>
        </w:tc>
      </w:tr>
      <w:tr w:rsidR="00C11D1D" w:rsidRPr="00C11D1D" w14:paraId="17EB1F32" w14:textId="77777777" w:rsidTr="00E02624">
        <w:tc>
          <w:tcPr>
            <w:tcW w:w="2518" w:type="dxa"/>
          </w:tcPr>
          <w:p w14:paraId="4026855A" w14:textId="77777777" w:rsidR="00C11D1D" w:rsidRPr="00C11D1D" w:rsidRDefault="00C11D1D" w:rsidP="00C11D1D">
            <w:pPr>
              <w:rPr>
                <w:rFonts w:eastAsia="Calibri"/>
              </w:rPr>
            </w:pPr>
            <w:r w:rsidRPr="00C11D1D">
              <w:rPr>
                <w:rFonts w:eastAsia="Calibri"/>
              </w:rPr>
              <w:t>Vault (9)</w:t>
            </w:r>
          </w:p>
        </w:tc>
        <w:tc>
          <w:tcPr>
            <w:tcW w:w="1701" w:type="dxa"/>
          </w:tcPr>
          <w:p w14:paraId="20D6B58C" w14:textId="77777777" w:rsidR="00C11D1D" w:rsidRPr="00C11D1D" w:rsidRDefault="00C11D1D" w:rsidP="00C11D1D">
            <w:pPr>
              <w:rPr>
                <w:rFonts w:eastAsia="Calibri"/>
              </w:rPr>
            </w:pPr>
            <w:r w:rsidRPr="00C11D1D">
              <w:rPr>
                <w:rFonts w:eastAsia="Calibri"/>
              </w:rPr>
              <w:t>2(20.0)</w:t>
            </w:r>
          </w:p>
        </w:tc>
        <w:tc>
          <w:tcPr>
            <w:tcW w:w="2410" w:type="dxa"/>
          </w:tcPr>
          <w:p w14:paraId="67FF8C41" w14:textId="77777777" w:rsidR="00C11D1D" w:rsidRPr="00C11D1D" w:rsidRDefault="00C11D1D" w:rsidP="00C11D1D">
            <w:pPr>
              <w:rPr>
                <w:rFonts w:eastAsia="Calibri"/>
              </w:rPr>
            </w:pPr>
            <w:r w:rsidRPr="00C11D1D">
              <w:rPr>
                <w:rFonts w:eastAsia="Calibri"/>
              </w:rPr>
              <w:t>2(16.7)</w:t>
            </w:r>
          </w:p>
        </w:tc>
        <w:tc>
          <w:tcPr>
            <w:tcW w:w="1365" w:type="dxa"/>
          </w:tcPr>
          <w:p w14:paraId="51B495FE" w14:textId="77777777" w:rsidR="00C11D1D" w:rsidRPr="00C11D1D" w:rsidRDefault="00C11D1D" w:rsidP="00C11D1D">
            <w:pPr>
              <w:rPr>
                <w:rFonts w:eastAsia="Calibri"/>
              </w:rPr>
            </w:pPr>
            <w:r w:rsidRPr="00C11D1D">
              <w:rPr>
                <w:rFonts w:eastAsia="Calibri"/>
              </w:rPr>
              <w:t>1(20.0)</w:t>
            </w:r>
          </w:p>
        </w:tc>
      </w:tr>
      <w:tr w:rsidR="00C11D1D" w:rsidRPr="00C11D1D" w14:paraId="53E295C7" w14:textId="77777777" w:rsidTr="00E02624">
        <w:tc>
          <w:tcPr>
            <w:tcW w:w="2518" w:type="dxa"/>
          </w:tcPr>
          <w:p w14:paraId="3218868D" w14:textId="77777777" w:rsidR="00C11D1D" w:rsidRPr="00C11D1D" w:rsidRDefault="00C11D1D" w:rsidP="00C11D1D">
            <w:pPr>
              <w:rPr>
                <w:rFonts w:eastAsia="Calibri"/>
              </w:rPr>
            </w:pPr>
            <w:r w:rsidRPr="00C11D1D">
              <w:rPr>
                <w:rFonts w:eastAsia="Calibri"/>
              </w:rPr>
              <w:t>Occipital (22)</w:t>
            </w:r>
          </w:p>
        </w:tc>
        <w:tc>
          <w:tcPr>
            <w:tcW w:w="1701" w:type="dxa"/>
          </w:tcPr>
          <w:p w14:paraId="71EE8A57" w14:textId="77777777" w:rsidR="00C11D1D" w:rsidRPr="00C11D1D" w:rsidRDefault="00C11D1D" w:rsidP="00C11D1D">
            <w:pPr>
              <w:rPr>
                <w:rFonts w:eastAsia="Calibri"/>
              </w:rPr>
            </w:pPr>
            <w:r w:rsidRPr="00C11D1D">
              <w:rPr>
                <w:rFonts w:eastAsia="Calibri"/>
              </w:rPr>
              <w:t>5(50.0)</w:t>
            </w:r>
          </w:p>
        </w:tc>
        <w:tc>
          <w:tcPr>
            <w:tcW w:w="2410" w:type="dxa"/>
          </w:tcPr>
          <w:p w14:paraId="673E1182" w14:textId="77777777" w:rsidR="00C11D1D" w:rsidRPr="00C11D1D" w:rsidRDefault="00C11D1D" w:rsidP="00C11D1D">
            <w:pPr>
              <w:rPr>
                <w:rFonts w:eastAsia="Calibri"/>
              </w:rPr>
            </w:pPr>
            <w:r w:rsidRPr="00C11D1D">
              <w:rPr>
                <w:rFonts w:eastAsia="Calibri"/>
              </w:rPr>
              <w:t>4(33.3)</w:t>
            </w:r>
          </w:p>
        </w:tc>
        <w:tc>
          <w:tcPr>
            <w:tcW w:w="1365" w:type="dxa"/>
          </w:tcPr>
          <w:p w14:paraId="53328343" w14:textId="77777777" w:rsidR="00C11D1D" w:rsidRPr="00C11D1D" w:rsidRDefault="00C11D1D" w:rsidP="00C11D1D">
            <w:pPr>
              <w:rPr>
                <w:rFonts w:eastAsia="Calibri"/>
              </w:rPr>
            </w:pPr>
            <w:r w:rsidRPr="00C11D1D">
              <w:rPr>
                <w:rFonts w:eastAsia="Calibri"/>
              </w:rPr>
              <w:t>1(20.0)</w:t>
            </w:r>
          </w:p>
        </w:tc>
      </w:tr>
      <w:tr w:rsidR="00C11D1D" w:rsidRPr="00C11D1D" w14:paraId="25908E61" w14:textId="77777777" w:rsidTr="00E02624">
        <w:tc>
          <w:tcPr>
            <w:tcW w:w="2518" w:type="dxa"/>
          </w:tcPr>
          <w:p w14:paraId="3698D779" w14:textId="77777777" w:rsidR="00C11D1D" w:rsidRPr="00C11D1D" w:rsidRDefault="00C11D1D" w:rsidP="00C11D1D">
            <w:pPr>
              <w:rPr>
                <w:rFonts w:eastAsia="Calibri"/>
              </w:rPr>
            </w:pPr>
            <w:proofErr w:type="spellStart"/>
            <w:r w:rsidRPr="00C11D1D">
              <w:rPr>
                <w:rFonts w:eastAsia="Calibri"/>
              </w:rPr>
              <w:t>Occipto</w:t>
            </w:r>
            <w:proofErr w:type="spellEnd"/>
            <w:r w:rsidRPr="00C11D1D">
              <w:rPr>
                <w:rFonts w:eastAsia="Calibri"/>
              </w:rPr>
              <w:t>-cervical (7)</w:t>
            </w:r>
          </w:p>
        </w:tc>
        <w:tc>
          <w:tcPr>
            <w:tcW w:w="1701" w:type="dxa"/>
          </w:tcPr>
          <w:p w14:paraId="208F112E" w14:textId="77777777" w:rsidR="00C11D1D" w:rsidRPr="00C11D1D" w:rsidRDefault="00C11D1D" w:rsidP="00C11D1D">
            <w:pPr>
              <w:rPr>
                <w:rFonts w:eastAsia="Calibri"/>
              </w:rPr>
            </w:pPr>
            <w:r w:rsidRPr="00C11D1D">
              <w:rPr>
                <w:rFonts w:eastAsia="Calibri"/>
              </w:rPr>
              <w:t>3(30.0)</w:t>
            </w:r>
          </w:p>
        </w:tc>
        <w:tc>
          <w:tcPr>
            <w:tcW w:w="2410" w:type="dxa"/>
          </w:tcPr>
          <w:p w14:paraId="2B92CB7B" w14:textId="77777777" w:rsidR="00C11D1D" w:rsidRPr="00C11D1D" w:rsidRDefault="00C11D1D" w:rsidP="00C11D1D">
            <w:pPr>
              <w:rPr>
                <w:rFonts w:eastAsia="Calibri"/>
              </w:rPr>
            </w:pPr>
            <w:r w:rsidRPr="00C11D1D">
              <w:rPr>
                <w:rFonts w:eastAsia="Calibri"/>
              </w:rPr>
              <w:t>3(25.0)</w:t>
            </w:r>
          </w:p>
        </w:tc>
        <w:tc>
          <w:tcPr>
            <w:tcW w:w="1365" w:type="dxa"/>
          </w:tcPr>
          <w:p w14:paraId="3995093F" w14:textId="77777777" w:rsidR="00C11D1D" w:rsidRPr="00C11D1D" w:rsidRDefault="00C11D1D" w:rsidP="00C11D1D">
            <w:pPr>
              <w:rPr>
                <w:rFonts w:eastAsia="Calibri"/>
              </w:rPr>
            </w:pPr>
            <w:r w:rsidRPr="00C11D1D">
              <w:rPr>
                <w:rFonts w:eastAsia="Calibri"/>
              </w:rPr>
              <w:t>2(40.0)</w:t>
            </w:r>
          </w:p>
        </w:tc>
      </w:tr>
      <w:tr w:rsidR="00C11D1D" w:rsidRPr="00C11D1D" w14:paraId="20F8E7F6" w14:textId="77777777" w:rsidTr="00E02624">
        <w:tc>
          <w:tcPr>
            <w:tcW w:w="2518" w:type="dxa"/>
          </w:tcPr>
          <w:p w14:paraId="35B2E692" w14:textId="77777777" w:rsidR="00C11D1D" w:rsidRPr="00C11D1D" w:rsidRDefault="00C11D1D" w:rsidP="00C11D1D">
            <w:pPr>
              <w:rPr>
                <w:rFonts w:eastAsia="Calibri"/>
              </w:rPr>
            </w:pPr>
            <w:r w:rsidRPr="00C11D1D">
              <w:rPr>
                <w:rFonts w:eastAsia="Calibri"/>
              </w:rPr>
              <w:lastRenderedPageBreak/>
              <w:t>Double (3)</w:t>
            </w:r>
          </w:p>
        </w:tc>
        <w:tc>
          <w:tcPr>
            <w:tcW w:w="1701" w:type="dxa"/>
          </w:tcPr>
          <w:p w14:paraId="2B4445E2" w14:textId="77777777" w:rsidR="00C11D1D" w:rsidRPr="00C11D1D" w:rsidRDefault="00C11D1D" w:rsidP="00C11D1D">
            <w:pPr>
              <w:rPr>
                <w:rFonts w:eastAsia="Calibri"/>
              </w:rPr>
            </w:pPr>
            <w:r w:rsidRPr="00C11D1D">
              <w:rPr>
                <w:rFonts w:eastAsia="Calibri"/>
              </w:rPr>
              <w:t>0(0.0)</w:t>
            </w:r>
          </w:p>
        </w:tc>
        <w:tc>
          <w:tcPr>
            <w:tcW w:w="2410" w:type="dxa"/>
          </w:tcPr>
          <w:p w14:paraId="7539B695" w14:textId="77777777" w:rsidR="00C11D1D" w:rsidRPr="00C11D1D" w:rsidRDefault="00C11D1D" w:rsidP="00C11D1D">
            <w:pPr>
              <w:rPr>
                <w:rFonts w:eastAsia="Calibri"/>
              </w:rPr>
            </w:pPr>
            <w:r w:rsidRPr="00C11D1D">
              <w:rPr>
                <w:rFonts w:eastAsia="Calibri"/>
              </w:rPr>
              <w:t>1(8.3)</w:t>
            </w:r>
          </w:p>
        </w:tc>
        <w:tc>
          <w:tcPr>
            <w:tcW w:w="1365" w:type="dxa"/>
          </w:tcPr>
          <w:p w14:paraId="421E56E8" w14:textId="77777777" w:rsidR="00C11D1D" w:rsidRPr="00C11D1D" w:rsidRDefault="00C11D1D" w:rsidP="00C11D1D">
            <w:pPr>
              <w:rPr>
                <w:rFonts w:eastAsia="Calibri"/>
              </w:rPr>
            </w:pPr>
            <w:r w:rsidRPr="00C11D1D">
              <w:rPr>
                <w:rFonts w:eastAsia="Calibri"/>
              </w:rPr>
              <w:t>0(0.0)</w:t>
            </w:r>
          </w:p>
        </w:tc>
      </w:tr>
      <w:tr w:rsidR="00C11D1D" w:rsidRPr="00C11D1D" w14:paraId="5095CCEC" w14:textId="77777777" w:rsidTr="00E02624">
        <w:tc>
          <w:tcPr>
            <w:tcW w:w="2518" w:type="dxa"/>
          </w:tcPr>
          <w:p w14:paraId="07E78E81" w14:textId="77777777" w:rsidR="00C11D1D" w:rsidRPr="00C11D1D" w:rsidRDefault="00C11D1D" w:rsidP="00C11D1D">
            <w:pPr>
              <w:rPr>
                <w:rFonts w:eastAsia="Calibri"/>
              </w:rPr>
            </w:pPr>
            <w:proofErr w:type="spellStart"/>
            <w:r w:rsidRPr="00C11D1D">
              <w:rPr>
                <w:rFonts w:eastAsia="Calibri"/>
              </w:rPr>
              <w:t>Ethmoidal</w:t>
            </w:r>
            <w:proofErr w:type="spellEnd"/>
            <w:r w:rsidRPr="00C11D1D">
              <w:rPr>
                <w:rFonts w:eastAsia="Calibri"/>
              </w:rPr>
              <w:t xml:space="preserve"> (5)</w:t>
            </w:r>
          </w:p>
        </w:tc>
        <w:tc>
          <w:tcPr>
            <w:tcW w:w="1701" w:type="dxa"/>
          </w:tcPr>
          <w:p w14:paraId="59529EF0" w14:textId="77777777" w:rsidR="00C11D1D" w:rsidRPr="00C11D1D" w:rsidRDefault="00C11D1D" w:rsidP="00C11D1D">
            <w:pPr>
              <w:rPr>
                <w:rFonts w:eastAsia="Calibri"/>
              </w:rPr>
            </w:pPr>
            <w:r w:rsidRPr="00C11D1D">
              <w:rPr>
                <w:rFonts w:eastAsia="Calibri"/>
              </w:rPr>
              <w:t>0(0.0)</w:t>
            </w:r>
          </w:p>
        </w:tc>
        <w:tc>
          <w:tcPr>
            <w:tcW w:w="2410" w:type="dxa"/>
          </w:tcPr>
          <w:p w14:paraId="51A8403E" w14:textId="77777777" w:rsidR="00C11D1D" w:rsidRPr="00C11D1D" w:rsidRDefault="00C11D1D" w:rsidP="00C11D1D">
            <w:pPr>
              <w:rPr>
                <w:rFonts w:eastAsia="Calibri"/>
              </w:rPr>
            </w:pPr>
            <w:r w:rsidRPr="00C11D1D">
              <w:rPr>
                <w:rFonts w:eastAsia="Calibri"/>
              </w:rPr>
              <w:t>0(0)</w:t>
            </w:r>
          </w:p>
        </w:tc>
        <w:tc>
          <w:tcPr>
            <w:tcW w:w="1365" w:type="dxa"/>
          </w:tcPr>
          <w:p w14:paraId="3EB5694F" w14:textId="77777777" w:rsidR="00C11D1D" w:rsidRPr="00C11D1D" w:rsidRDefault="00C11D1D" w:rsidP="00C11D1D">
            <w:pPr>
              <w:rPr>
                <w:rFonts w:eastAsia="Calibri"/>
              </w:rPr>
            </w:pPr>
            <w:r w:rsidRPr="00C11D1D">
              <w:rPr>
                <w:rFonts w:eastAsia="Calibri"/>
              </w:rPr>
              <w:t>1(20.0)</w:t>
            </w:r>
          </w:p>
        </w:tc>
      </w:tr>
      <w:tr w:rsidR="00C11D1D" w:rsidRPr="00C11D1D" w14:paraId="28BFEF86" w14:textId="77777777" w:rsidTr="00E02624">
        <w:tc>
          <w:tcPr>
            <w:tcW w:w="2518" w:type="dxa"/>
          </w:tcPr>
          <w:p w14:paraId="1DE34FAE" w14:textId="77777777" w:rsidR="00C11D1D" w:rsidRPr="00C11D1D" w:rsidRDefault="00C11D1D" w:rsidP="00C11D1D">
            <w:pPr>
              <w:rPr>
                <w:rFonts w:eastAsia="Calibri"/>
                <w:b/>
                <w:bCs/>
              </w:rPr>
            </w:pPr>
            <w:r w:rsidRPr="00C11D1D">
              <w:rPr>
                <w:rFonts w:eastAsia="Calibri"/>
                <w:b/>
                <w:bCs/>
              </w:rPr>
              <w:t>Total (58)</w:t>
            </w:r>
          </w:p>
        </w:tc>
        <w:tc>
          <w:tcPr>
            <w:tcW w:w="1701" w:type="dxa"/>
          </w:tcPr>
          <w:p w14:paraId="347486CD" w14:textId="77777777" w:rsidR="00C11D1D" w:rsidRPr="00C11D1D" w:rsidRDefault="00C11D1D" w:rsidP="00C11D1D">
            <w:pPr>
              <w:rPr>
                <w:rFonts w:eastAsia="Calibri"/>
              </w:rPr>
            </w:pPr>
            <w:r w:rsidRPr="00C11D1D">
              <w:rPr>
                <w:rFonts w:eastAsia="Calibri"/>
              </w:rPr>
              <w:t>10(100)</w:t>
            </w:r>
          </w:p>
        </w:tc>
        <w:tc>
          <w:tcPr>
            <w:tcW w:w="2410" w:type="dxa"/>
          </w:tcPr>
          <w:p w14:paraId="75642FF9" w14:textId="77777777" w:rsidR="00C11D1D" w:rsidRPr="00C11D1D" w:rsidRDefault="00C11D1D" w:rsidP="00C11D1D">
            <w:pPr>
              <w:rPr>
                <w:rFonts w:eastAsia="Calibri"/>
              </w:rPr>
            </w:pPr>
            <w:r w:rsidRPr="00C11D1D">
              <w:rPr>
                <w:rFonts w:eastAsia="Calibri"/>
              </w:rPr>
              <w:t>12(100)</w:t>
            </w:r>
          </w:p>
        </w:tc>
        <w:tc>
          <w:tcPr>
            <w:tcW w:w="1365" w:type="dxa"/>
          </w:tcPr>
          <w:p w14:paraId="1F916AEE" w14:textId="77777777" w:rsidR="00C11D1D" w:rsidRPr="00C11D1D" w:rsidRDefault="00C11D1D" w:rsidP="00C11D1D">
            <w:pPr>
              <w:rPr>
                <w:rFonts w:eastAsia="Calibri"/>
              </w:rPr>
            </w:pPr>
            <w:r w:rsidRPr="00C11D1D">
              <w:rPr>
                <w:rFonts w:eastAsia="Calibri"/>
              </w:rPr>
              <w:t>5(100)</w:t>
            </w:r>
          </w:p>
        </w:tc>
      </w:tr>
      <w:tr w:rsidR="00C11D1D" w:rsidRPr="00C11D1D" w14:paraId="09B14577" w14:textId="77777777" w:rsidTr="00E02624">
        <w:tc>
          <w:tcPr>
            <w:tcW w:w="2518" w:type="dxa"/>
          </w:tcPr>
          <w:p w14:paraId="6654B0F5" w14:textId="77777777" w:rsidR="00C11D1D" w:rsidRPr="00C11D1D" w:rsidRDefault="00C11D1D" w:rsidP="00C11D1D">
            <w:pPr>
              <w:rPr>
                <w:rFonts w:eastAsia="Calibri"/>
                <w:b/>
                <w:bCs/>
              </w:rPr>
            </w:pPr>
            <w:r w:rsidRPr="00C11D1D">
              <w:rPr>
                <w:rFonts w:eastAsia="Calibri"/>
                <w:b/>
                <w:bCs/>
              </w:rPr>
              <w:t xml:space="preserve">Statistical test </w:t>
            </w:r>
          </w:p>
        </w:tc>
        <w:tc>
          <w:tcPr>
            <w:tcW w:w="5476" w:type="dxa"/>
            <w:gridSpan w:val="3"/>
          </w:tcPr>
          <w:p w14:paraId="5A159991" w14:textId="77777777" w:rsidR="00C11D1D" w:rsidRPr="00C11D1D" w:rsidRDefault="00C11D1D" w:rsidP="00C11D1D">
            <w:pPr>
              <w:rPr>
                <w:rFonts w:eastAsia="Calibri"/>
              </w:rPr>
            </w:pPr>
            <w:r w:rsidRPr="00C11D1D">
              <w:rPr>
                <w:rFonts w:eastAsia="Calibri"/>
              </w:rPr>
              <w:t>FET= 2.33</w:t>
            </w:r>
          </w:p>
        </w:tc>
      </w:tr>
      <w:tr w:rsidR="00C11D1D" w:rsidRPr="00C11D1D" w14:paraId="250F06F6" w14:textId="77777777" w:rsidTr="00E02624">
        <w:tc>
          <w:tcPr>
            <w:tcW w:w="2518" w:type="dxa"/>
          </w:tcPr>
          <w:p w14:paraId="70C2AE62" w14:textId="77777777" w:rsidR="00C11D1D" w:rsidRPr="00C11D1D" w:rsidRDefault="00C11D1D" w:rsidP="00C11D1D">
            <w:pPr>
              <w:rPr>
                <w:rFonts w:eastAsia="Calibri"/>
                <w:b/>
                <w:bCs/>
              </w:rPr>
            </w:pPr>
            <w:r w:rsidRPr="00C11D1D">
              <w:rPr>
                <w:rFonts w:eastAsia="Calibri"/>
                <w:b/>
                <w:bCs/>
              </w:rPr>
              <w:t>P value</w:t>
            </w:r>
          </w:p>
        </w:tc>
        <w:tc>
          <w:tcPr>
            <w:tcW w:w="5476" w:type="dxa"/>
            <w:gridSpan w:val="3"/>
          </w:tcPr>
          <w:p w14:paraId="77A8E2BB" w14:textId="77777777" w:rsidR="00C11D1D" w:rsidRPr="00C11D1D" w:rsidRDefault="00C11D1D" w:rsidP="00C11D1D">
            <w:pPr>
              <w:rPr>
                <w:rFonts w:eastAsia="Calibri"/>
              </w:rPr>
            </w:pPr>
            <w:r w:rsidRPr="00C11D1D">
              <w:rPr>
                <w:rFonts w:eastAsia="Calibri"/>
              </w:rPr>
              <w:t>0.99</w:t>
            </w:r>
          </w:p>
        </w:tc>
      </w:tr>
    </w:tbl>
    <w:p w14:paraId="4C8ADBEA" w14:textId="77777777" w:rsidR="00C11D1D" w:rsidRDefault="00C11D1D" w:rsidP="00C11D1D">
      <w:pPr>
        <w:spacing w:after="200" w:line="276" w:lineRule="auto"/>
        <w:rPr>
          <w:rFonts w:eastAsia="Calibri"/>
          <w:lang w:val="en-GB"/>
        </w:rPr>
      </w:pPr>
    </w:p>
    <w:p w14:paraId="44579697" w14:textId="7568E0BB" w:rsidR="00C11D1D" w:rsidRPr="00C11D1D" w:rsidRDefault="00C11D1D" w:rsidP="00C11D1D">
      <w:pPr>
        <w:spacing w:after="200" w:line="276" w:lineRule="auto"/>
        <w:rPr>
          <w:rFonts w:eastAsia="Calibri"/>
          <w:lang w:val="en-GB"/>
        </w:rPr>
      </w:pPr>
      <w:r w:rsidRPr="00C11D1D">
        <w:rPr>
          <w:rFonts w:eastAsia="Calibri"/>
          <w:b/>
          <w:bCs/>
          <w:lang w:val="en-GB"/>
        </w:rPr>
        <w:t xml:space="preserve">Table </w:t>
      </w:r>
      <w:r>
        <w:rPr>
          <w:rFonts w:eastAsia="Calibri"/>
          <w:b/>
          <w:bCs/>
          <w:lang w:val="en-GB"/>
        </w:rPr>
        <w:t>2</w:t>
      </w:r>
      <w:r w:rsidRPr="00C11D1D">
        <w:rPr>
          <w:rFonts w:eastAsia="Calibri"/>
          <w:b/>
          <w:bCs/>
          <w:lang w:val="en-GB"/>
        </w:rPr>
        <w:t>:</w:t>
      </w:r>
      <w:r>
        <w:rPr>
          <w:rFonts w:eastAsia="Calibri"/>
          <w:b/>
          <w:bCs/>
          <w:lang w:val="en-GB"/>
        </w:rPr>
        <w:t xml:space="preserve"> </w:t>
      </w:r>
      <w:r w:rsidR="007343B2" w:rsidRPr="00785DCA">
        <w:rPr>
          <w:rFonts w:eastAsia="Calibri"/>
          <w:lang w:val="en-GB"/>
        </w:rPr>
        <w:t>distribution of the studied group acc</w:t>
      </w:r>
      <w:r w:rsidR="009169EB" w:rsidRPr="00785DCA">
        <w:rPr>
          <w:rFonts w:eastAsia="Calibri"/>
          <w:lang w:val="en-GB"/>
        </w:rPr>
        <w:t>ording to associated conditions</w:t>
      </w:r>
    </w:p>
    <w:tbl>
      <w:tblPr>
        <w:tblStyle w:val="TableGrid"/>
        <w:tblpPr w:leftFromText="180" w:rightFromText="180" w:vertAnchor="text" w:tblpY="1"/>
        <w:tblOverlap w:val="never"/>
        <w:tblW w:w="0" w:type="auto"/>
        <w:tblLook w:val="04A0" w:firstRow="1" w:lastRow="0" w:firstColumn="1" w:lastColumn="0" w:noHBand="0" w:noVBand="1"/>
      </w:tblPr>
      <w:tblGrid>
        <w:gridCol w:w="3936"/>
        <w:gridCol w:w="2409"/>
      </w:tblGrid>
      <w:tr w:rsidR="00C11D1D" w:rsidRPr="00C11D1D" w14:paraId="25AD447F" w14:textId="77777777" w:rsidTr="00E02624">
        <w:tc>
          <w:tcPr>
            <w:tcW w:w="3936" w:type="dxa"/>
          </w:tcPr>
          <w:p w14:paraId="062383F7" w14:textId="77777777" w:rsidR="00C11D1D" w:rsidRPr="00C11D1D" w:rsidRDefault="00C11D1D" w:rsidP="00C11D1D">
            <w:pPr>
              <w:rPr>
                <w:rFonts w:eastAsia="Calibri"/>
                <w:b/>
                <w:bCs/>
              </w:rPr>
            </w:pPr>
            <w:r w:rsidRPr="00C11D1D">
              <w:rPr>
                <w:rFonts w:eastAsia="Calibri"/>
                <w:b/>
                <w:bCs/>
              </w:rPr>
              <w:t>Associated conditions</w:t>
            </w:r>
          </w:p>
        </w:tc>
        <w:tc>
          <w:tcPr>
            <w:tcW w:w="2409" w:type="dxa"/>
          </w:tcPr>
          <w:p w14:paraId="1B8A5A0C" w14:textId="77777777" w:rsidR="00C11D1D" w:rsidRPr="00C11D1D" w:rsidRDefault="00C11D1D" w:rsidP="00C11D1D">
            <w:pPr>
              <w:rPr>
                <w:rFonts w:eastAsia="Calibri"/>
                <w:b/>
                <w:bCs/>
              </w:rPr>
            </w:pPr>
            <w:r w:rsidRPr="00C11D1D">
              <w:rPr>
                <w:rFonts w:eastAsia="Calibri"/>
                <w:b/>
                <w:bCs/>
              </w:rPr>
              <w:t>No. (%)</w:t>
            </w:r>
          </w:p>
        </w:tc>
      </w:tr>
      <w:tr w:rsidR="00C11D1D" w:rsidRPr="00C11D1D" w14:paraId="321A6746" w14:textId="77777777" w:rsidTr="00E02624">
        <w:tc>
          <w:tcPr>
            <w:tcW w:w="3936" w:type="dxa"/>
          </w:tcPr>
          <w:p w14:paraId="03297037" w14:textId="77777777" w:rsidR="00C11D1D" w:rsidRPr="00C11D1D" w:rsidRDefault="00C11D1D" w:rsidP="00C11D1D">
            <w:pPr>
              <w:rPr>
                <w:rFonts w:eastAsia="Calibri"/>
              </w:rPr>
            </w:pPr>
            <w:proofErr w:type="spellStart"/>
            <w:r w:rsidRPr="00C11D1D">
              <w:rPr>
                <w:rFonts w:eastAsia="Calibri"/>
              </w:rPr>
              <w:t>Chiari</w:t>
            </w:r>
            <w:proofErr w:type="spellEnd"/>
            <w:r w:rsidRPr="00C11D1D">
              <w:rPr>
                <w:rFonts w:eastAsia="Calibri"/>
              </w:rPr>
              <w:t xml:space="preserve"> type 3</w:t>
            </w:r>
          </w:p>
        </w:tc>
        <w:tc>
          <w:tcPr>
            <w:tcW w:w="2409" w:type="dxa"/>
          </w:tcPr>
          <w:p w14:paraId="67C2AAAC" w14:textId="77777777" w:rsidR="00C11D1D" w:rsidRPr="00C11D1D" w:rsidRDefault="00C11D1D" w:rsidP="00C11D1D">
            <w:pPr>
              <w:rPr>
                <w:rFonts w:eastAsia="Calibri"/>
              </w:rPr>
            </w:pPr>
            <w:r w:rsidRPr="00C11D1D">
              <w:rPr>
                <w:rFonts w:eastAsia="Calibri"/>
              </w:rPr>
              <w:t>3(5.2)</w:t>
            </w:r>
          </w:p>
        </w:tc>
      </w:tr>
      <w:tr w:rsidR="00C11D1D" w:rsidRPr="00C11D1D" w14:paraId="7408A909" w14:textId="77777777" w:rsidTr="00E02624">
        <w:tc>
          <w:tcPr>
            <w:tcW w:w="3936" w:type="dxa"/>
          </w:tcPr>
          <w:p w14:paraId="39F8AA4B" w14:textId="77777777" w:rsidR="00C11D1D" w:rsidRPr="00C11D1D" w:rsidRDefault="00C11D1D" w:rsidP="00C11D1D">
            <w:pPr>
              <w:rPr>
                <w:rFonts w:eastAsia="Calibri"/>
              </w:rPr>
            </w:pPr>
            <w:proofErr w:type="spellStart"/>
            <w:r w:rsidRPr="00C11D1D">
              <w:rPr>
                <w:rFonts w:eastAsia="Calibri"/>
              </w:rPr>
              <w:t>Meningiomyelocele</w:t>
            </w:r>
            <w:proofErr w:type="spellEnd"/>
          </w:p>
        </w:tc>
        <w:tc>
          <w:tcPr>
            <w:tcW w:w="2409" w:type="dxa"/>
          </w:tcPr>
          <w:p w14:paraId="13A9CC20" w14:textId="77777777" w:rsidR="00C11D1D" w:rsidRPr="00C11D1D" w:rsidRDefault="00C11D1D" w:rsidP="00C11D1D">
            <w:pPr>
              <w:rPr>
                <w:rFonts w:eastAsia="Calibri"/>
              </w:rPr>
            </w:pPr>
            <w:r w:rsidRPr="00C11D1D">
              <w:rPr>
                <w:rFonts w:eastAsia="Calibri"/>
              </w:rPr>
              <w:t>8(13.8)</w:t>
            </w:r>
          </w:p>
        </w:tc>
      </w:tr>
      <w:tr w:rsidR="00C11D1D" w:rsidRPr="00C11D1D" w14:paraId="4764D8D3" w14:textId="77777777" w:rsidTr="00E02624">
        <w:tc>
          <w:tcPr>
            <w:tcW w:w="3936" w:type="dxa"/>
          </w:tcPr>
          <w:p w14:paraId="0B49AE11" w14:textId="77777777" w:rsidR="00C11D1D" w:rsidRPr="00C11D1D" w:rsidRDefault="00C11D1D" w:rsidP="00C11D1D">
            <w:pPr>
              <w:rPr>
                <w:rFonts w:eastAsia="Calibri"/>
              </w:rPr>
            </w:pPr>
            <w:r w:rsidRPr="00C11D1D">
              <w:rPr>
                <w:rFonts w:eastAsia="Calibri"/>
              </w:rPr>
              <w:t>Syrinx</w:t>
            </w:r>
          </w:p>
        </w:tc>
        <w:tc>
          <w:tcPr>
            <w:tcW w:w="2409" w:type="dxa"/>
          </w:tcPr>
          <w:p w14:paraId="24A775F4" w14:textId="77777777" w:rsidR="00C11D1D" w:rsidRPr="00C11D1D" w:rsidRDefault="00C11D1D" w:rsidP="00C11D1D">
            <w:pPr>
              <w:rPr>
                <w:rFonts w:eastAsia="Calibri"/>
              </w:rPr>
            </w:pPr>
            <w:r w:rsidRPr="00C11D1D">
              <w:rPr>
                <w:rFonts w:eastAsia="Calibri"/>
              </w:rPr>
              <w:t>5(8.6)</w:t>
            </w:r>
          </w:p>
        </w:tc>
      </w:tr>
      <w:tr w:rsidR="00C11D1D" w:rsidRPr="00C11D1D" w14:paraId="3844EA84" w14:textId="77777777" w:rsidTr="00E02624">
        <w:tc>
          <w:tcPr>
            <w:tcW w:w="3936" w:type="dxa"/>
          </w:tcPr>
          <w:p w14:paraId="02DEDF90" w14:textId="77777777" w:rsidR="00C11D1D" w:rsidRPr="00C11D1D" w:rsidRDefault="00C11D1D" w:rsidP="00C11D1D">
            <w:pPr>
              <w:rPr>
                <w:rFonts w:eastAsia="Calibri"/>
              </w:rPr>
            </w:pPr>
            <w:r w:rsidRPr="00C11D1D">
              <w:rPr>
                <w:rFonts w:eastAsia="Calibri"/>
              </w:rPr>
              <w:t>Brain nonsurgical anomalies</w:t>
            </w:r>
          </w:p>
        </w:tc>
        <w:tc>
          <w:tcPr>
            <w:tcW w:w="2409" w:type="dxa"/>
          </w:tcPr>
          <w:p w14:paraId="3B3340AC" w14:textId="77777777" w:rsidR="00C11D1D" w:rsidRPr="00C11D1D" w:rsidRDefault="00C11D1D" w:rsidP="00C11D1D">
            <w:pPr>
              <w:rPr>
                <w:rFonts w:eastAsia="Calibri"/>
              </w:rPr>
            </w:pPr>
            <w:r w:rsidRPr="00C11D1D">
              <w:rPr>
                <w:rFonts w:eastAsia="Calibri"/>
              </w:rPr>
              <w:t>24(41.4)</w:t>
            </w:r>
          </w:p>
        </w:tc>
      </w:tr>
      <w:tr w:rsidR="00C11D1D" w:rsidRPr="00C11D1D" w14:paraId="062B0D3C" w14:textId="77777777" w:rsidTr="00E02624">
        <w:tc>
          <w:tcPr>
            <w:tcW w:w="3936" w:type="dxa"/>
          </w:tcPr>
          <w:p w14:paraId="46E5A73D" w14:textId="77777777" w:rsidR="00C11D1D" w:rsidRPr="00C11D1D" w:rsidRDefault="00C11D1D" w:rsidP="00C11D1D">
            <w:pPr>
              <w:rPr>
                <w:rFonts w:eastAsia="Calibri"/>
              </w:rPr>
            </w:pPr>
            <w:r w:rsidRPr="00C11D1D">
              <w:rPr>
                <w:rFonts w:eastAsia="Calibri"/>
              </w:rPr>
              <w:t>Other congenital (extra neural) anomalies</w:t>
            </w:r>
          </w:p>
        </w:tc>
        <w:tc>
          <w:tcPr>
            <w:tcW w:w="2409" w:type="dxa"/>
          </w:tcPr>
          <w:p w14:paraId="734DAE77" w14:textId="77777777" w:rsidR="00C11D1D" w:rsidRPr="00C11D1D" w:rsidRDefault="00C11D1D" w:rsidP="00C11D1D">
            <w:pPr>
              <w:rPr>
                <w:rFonts w:eastAsia="Calibri"/>
              </w:rPr>
            </w:pPr>
            <w:r w:rsidRPr="00C11D1D">
              <w:rPr>
                <w:rFonts w:eastAsia="Calibri"/>
              </w:rPr>
              <w:t>15(25.9)</w:t>
            </w:r>
          </w:p>
        </w:tc>
      </w:tr>
      <w:tr w:rsidR="00C11D1D" w:rsidRPr="00C11D1D" w14:paraId="73DE1B86" w14:textId="77777777" w:rsidTr="00E02624">
        <w:tc>
          <w:tcPr>
            <w:tcW w:w="3936" w:type="dxa"/>
          </w:tcPr>
          <w:p w14:paraId="3CA76FF8" w14:textId="77777777" w:rsidR="00C11D1D" w:rsidRPr="00C11D1D" w:rsidRDefault="00C11D1D" w:rsidP="00C11D1D">
            <w:pPr>
              <w:rPr>
                <w:rFonts w:eastAsia="Calibri"/>
              </w:rPr>
            </w:pPr>
            <w:r w:rsidRPr="00C11D1D">
              <w:rPr>
                <w:rFonts w:eastAsia="Calibri"/>
                <w:b/>
                <w:bCs/>
              </w:rPr>
              <w:t>Total</w:t>
            </w:r>
          </w:p>
        </w:tc>
        <w:tc>
          <w:tcPr>
            <w:tcW w:w="2409" w:type="dxa"/>
          </w:tcPr>
          <w:p w14:paraId="7E7F4745" w14:textId="77777777" w:rsidR="00C11D1D" w:rsidRPr="00C11D1D" w:rsidRDefault="00C11D1D" w:rsidP="00C11D1D">
            <w:pPr>
              <w:rPr>
                <w:rFonts w:eastAsia="Calibri"/>
              </w:rPr>
            </w:pPr>
            <w:r w:rsidRPr="00C11D1D">
              <w:rPr>
                <w:rFonts w:eastAsia="Calibri"/>
                <w:b/>
                <w:bCs/>
              </w:rPr>
              <w:t>58 (100)</w:t>
            </w:r>
          </w:p>
        </w:tc>
      </w:tr>
    </w:tbl>
    <w:p w14:paraId="2AD2CE74" w14:textId="77777777" w:rsidR="00C11D1D" w:rsidRDefault="00C11D1D" w:rsidP="00C11D1D">
      <w:pPr>
        <w:spacing w:after="200" w:line="276" w:lineRule="auto"/>
        <w:rPr>
          <w:rFonts w:eastAsia="Calibri"/>
          <w:lang w:val="en-GB"/>
        </w:rPr>
      </w:pPr>
      <w:r w:rsidRPr="00C11D1D">
        <w:rPr>
          <w:rFonts w:eastAsia="Calibri"/>
          <w:lang w:val="en-GB"/>
        </w:rPr>
        <w:br w:type="textWrapping" w:clear="all"/>
      </w:r>
    </w:p>
    <w:p w14:paraId="0645DA70" w14:textId="18B0BD48" w:rsidR="00C11D1D" w:rsidRPr="00C11D1D" w:rsidRDefault="00C11D1D" w:rsidP="00C11D1D">
      <w:pPr>
        <w:spacing w:after="200" w:line="276" w:lineRule="auto"/>
        <w:rPr>
          <w:rFonts w:eastAsia="Calibri"/>
          <w:lang w:val="en-GB"/>
        </w:rPr>
      </w:pPr>
      <w:r w:rsidRPr="00C11D1D">
        <w:rPr>
          <w:rFonts w:eastAsia="Calibri"/>
          <w:b/>
          <w:bCs/>
          <w:lang w:val="en-GB"/>
        </w:rPr>
        <w:t xml:space="preserve">Table </w:t>
      </w:r>
      <w:r>
        <w:rPr>
          <w:rFonts w:eastAsia="Calibri"/>
          <w:b/>
          <w:bCs/>
          <w:lang w:val="en-GB"/>
        </w:rPr>
        <w:t>3</w:t>
      </w:r>
      <w:r w:rsidRPr="00C11D1D">
        <w:rPr>
          <w:rFonts w:eastAsia="Calibri"/>
          <w:b/>
          <w:bCs/>
          <w:lang w:val="en-GB"/>
        </w:rPr>
        <w:t>:</w:t>
      </w:r>
      <w:r>
        <w:rPr>
          <w:rFonts w:eastAsia="Calibri"/>
          <w:lang w:val="en-GB"/>
        </w:rPr>
        <w:t xml:space="preserve"> </w:t>
      </w:r>
      <w:r w:rsidR="007343B2">
        <w:rPr>
          <w:rFonts w:eastAsia="Calibri"/>
          <w:lang w:val="en-GB"/>
        </w:rPr>
        <w:t xml:space="preserve">comparison between different size of </w:t>
      </w:r>
      <w:proofErr w:type="spellStart"/>
      <w:r w:rsidR="007343B2">
        <w:rPr>
          <w:rFonts w:eastAsia="Calibri"/>
          <w:lang w:val="en-GB"/>
        </w:rPr>
        <w:t>encephalocele</w:t>
      </w:r>
      <w:proofErr w:type="spellEnd"/>
      <w:r w:rsidR="007343B2">
        <w:rPr>
          <w:rFonts w:eastAsia="Calibri"/>
          <w:lang w:val="en-GB"/>
        </w:rPr>
        <w:t xml:space="preserve"> and occurrence of hydrocephalus</w:t>
      </w:r>
    </w:p>
    <w:tbl>
      <w:tblPr>
        <w:tblStyle w:val="TableGrid"/>
        <w:tblW w:w="8522" w:type="dxa"/>
        <w:tblLayout w:type="fixed"/>
        <w:tblLook w:val="04A0" w:firstRow="1" w:lastRow="0" w:firstColumn="1" w:lastColumn="0" w:noHBand="0" w:noVBand="1"/>
      </w:tblPr>
      <w:tblGrid>
        <w:gridCol w:w="2376"/>
        <w:gridCol w:w="1468"/>
        <w:gridCol w:w="2410"/>
        <w:gridCol w:w="1134"/>
        <w:gridCol w:w="1134"/>
      </w:tblGrid>
      <w:tr w:rsidR="00C11D1D" w:rsidRPr="00C11D1D" w14:paraId="7734800B" w14:textId="77777777" w:rsidTr="00E02624">
        <w:tc>
          <w:tcPr>
            <w:tcW w:w="2376" w:type="dxa"/>
          </w:tcPr>
          <w:p w14:paraId="74470BD5" w14:textId="77777777" w:rsidR="00C11D1D" w:rsidRPr="00C11D1D" w:rsidRDefault="00C11D1D" w:rsidP="00C11D1D">
            <w:pPr>
              <w:rPr>
                <w:rFonts w:eastAsia="Calibri"/>
                <w:b/>
                <w:bCs/>
              </w:rPr>
            </w:pPr>
            <w:r w:rsidRPr="00C11D1D">
              <w:rPr>
                <w:rFonts w:eastAsia="Calibri"/>
                <w:b/>
                <w:bCs/>
              </w:rPr>
              <w:t>Size (Cm</w:t>
            </w:r>
            <w:r w:rsidRPr="00C11D1D">
              <w:rPr>
                <w:rFonts w:eastAsia="Calibri"/>
                <w:b/>
                <w:bCs/>
                <w:vertAlign w:val="superscript"/>
              </w:rPr>
              <w:t>3</w:t>
            </w:r>
            <w:r w:rsidRPr="00C11D1D">
              <w:rPr>
                <w:rFonts w:eastAsia="Calibri"/>
                <w:b/>
                <w:bCs/>
              </w:rPr>
              <w:t>)</w:t>
            </w:r>
          </w:p>
        </w:tc>
        <w:tc>
          <w:tcPr>
            <w:tcW w:w="1468" w:type="dxa"/>
          </w:tcPr>
          <w:p w14:paraId="649DE675" w14:textId="77777777" w:rsidR="00C11D1D" w:rsidRPr="00C11D1D" w:rsidRDefault="00C11D1D" w:rsidP="00C11D1D">
            <w:pPr>
              <w:rPr>
                <w:rFonts w:eastAsia="Calibri"/>
                <w:b/>
                <w:bCs/>
              </w:rPr>
            </w:pPr>
            <w:r w:rsidRPr="00C11D1D">
              <w:rPr>
                <w:rFonts w:eastAsia="Calibri"/>
                <w:b/>
                <w:bCs/>
              </w:rPr>
              <w:t xml:space="preserve">No </w:t>
            </w:r>
          </w:p>
        </w:tc>
        <w:tc>
          <w:tcPr>
            <w:tcW w:w="2410" w:type="dxa"/>
          </w:tcPr>
          <w:p w14:paraId="189F0EEB" w14:textId="77777777" w:rsidR="00C11D1D" w:rsidRPr="00C11D1D" w:rsidRDefault="00C11D1D" w:rsidP="00C11D1D">
            <w:pPr>
              <w:rPr>
                <w:rFonts w:eastAsia="Calibri"/>
                <w:b/>
                <w:bCs/>
              </w:rPr>
            </w:pPr>
            <w:r w:rsidRPr="00C11D1D">
              <w:rPr>
                <w:rFonts w:eastAsia="Calibri"/>
                <w:b/>
                <w:bCs/>
              </w:rPr>
              <w:t>Hydrocephalus (%)</w:t>
            </w:r>
          </w:p>
        </w:tc>
        <w:tc>
          <w:tcPr>
            <w:tcW w:w="1134" w:type="dxa"/>
          </w:tcPr>
          <w:p w14:paraId="290BFCE1" w14:textId="77777777" w:rsidR="00C11D1D" w:rsidRPr="00C11D1D" w:rsidRDefault="00C11D1D" w:rsidP="00C11D1D">
            <w:pPr>
              <w:rPr>
                <w:rFonts w:eastAsia="Calibri"/>
                <w:b/>
                <w:bCs/>
              </w:rPr>
            </w:pPr>
            <w:r w:rsidRPr="00C11D1D">
              <w:rPr>
                <w:rFonts w:eastAsia="Calibri"/>
                <w:b/>
                <w:bCs/>
              </w:rPr>
              <w:t>Test</w:t>
            </w:r>
          </w:p>
        </w:tc>
        <w:tc>
          <w:tcPr>
            <w:tcW w:w="1134" w:type="dxa"/>
          </w:tcPr>
          <w:p w14:paraId="4BF0FD5C" w14:textId="77777777" w:rsidR="00C11D1D" w:rsidRPr="00C11D1D" w:rsidRDefault="00C11D1D" w:rsidP="00C11D1D">
            <w:pPr>
              <w:rPr>
                <w:rFonts w:eastAsia="Calibri"/>
                <w:b/>
                <w:bCs/>
              </w:rPr>
            </w:pPr>
            <w:r w:rsidRPr="00C11D1D">
              <w:rPr>
                <w:rFonts w:eastAsia="Calibri"/>
                <w:b/>
                <w:bCs/>
              </w:rPr>
              <w:t>P value</w:t>
            </w:r>
          </w:p>
        </w:tc>
      </w:tr>
      <w:tr w:rsidR="00C11D1D" w:rsidRPr="00C11D1D" w14:paraId="49B17CC3" w14:textId="77777777" w:rsidTr="00E02624">
        <w:tc>
          <w:tcPr>
            <w:tcW w:w="2376" w:type="dxa"/>
          </w:tcPr>
          <w:p w14:paraId="34212D18" w14:textId="77777777" w:rsidR="00C11D1D" w:rsidRPr="00C11D1D" w:rsidRDefault="00C11D1D" w:rsidP="00C11D1D">
            <w:pPr>
              <w:rPr>
                <w:rFonts w:eastAsia="Calibri"/>
              </w:rPr>
            </w:pPr>
            <w:r w:rsidRPr="00C11D1D">
              <w:rPr>
                <w:rFonts w:eastAsia="Calibri"/>
              </w:rPr>
              <w:t>Small (4-18)</w:t>
            </w:r>
          </w:p>
        </w:tc>
        <w:tc>
          <w:tcPr>
            <w:tcW w:w="1468" w:type="dxa"/>
          </w:tcPr>
          <w:p w14:paraId="77CBB860" w14:textId="77777777" w:rsidR="00C11D1D" w:rsidRPr="00C11D1D" w:rsidRDefault="00C11D1D" w:rsidP="00C11D1D">
            <w:pPr>
              <w:rPr>
                <w:rFonts w:eastAsia="Calibri"/>
              </w:rPr>
            </w:pPr>
            <w:r w:rsidRPr="00C11D1D">
              <w:rPr>
                <w:rFonts w:eastAsia="Calibri"/>
              </w:rPr>
              <w:t>19</w:t>
            </w:r>
          </w:p>
        </w:tc>
        <w:tc>
          <w:tcPr>
            <w:tcW w:w="2410" w:type="dxa"/>
          </w:tcPr>
          <w:p w14:paraId="5D6D1FBA" w14:textId="77777777" w:rsidR="00C11D1D" w:rsidRPr="00C11D1D" w:rsidRDefault="00C11D1D" w:rsidP="00C11D1D">
            <w:pPr>
              <w:rPr>
                <w:rFonts w:eastAsia="Calibri"/>
              </w:rPr>
            </w:pPr>
            <w:r w:rsidRPr="00C11D1D">
              <w:rPr>
                <w:rFonts w:eastAsia="Calibri"/>
              </w:rPr>
              <w:t>4(21.1)</w:t>
            </w:r>
          </w:p>
        </w:tc>
        <w:tc>
          <w:tcPr>
            <w:tcW w:w="1134" w:type="dxa"/>
            <w:vMerge w:val="restart"/>
          </w:tcPr>
          <w:p w14:paraId="3E670F4B" w14:textId="77777777" w:rsidR="00C11D1D" w:rsidRPr="00C11D1D" w:rsidRDefault="00C11D1D" w:rsidP="00C11D1D">
            <w:pPr>
              <w:rPr>
                <w:rFonts w:eastAsia="Calibri"/>
              </w:rPr>
            </w:pPr>
            <w:r w:rsidRPr="00C11D1D">
              <w:rPr>
                <w:rFonts w:eastAsia="Calibri"/>
              </w:rPr>
              <w:t>FET= 0.23</w:t>
            </w:r>
          </w:p>
        </w:tc>
        <w:tc>
          <w:tcPr>
            <w:tcW w:w="1134" w:type="dxa"/>
            <w:vMerge w:val="restart"/>
          </w:tcPr>
          <w:p w14:paraId="12C2793B" w14:textId="77777777" w:rsidR="00C11D1D" w:rsidRPr="00C11D1D" w:rsidRDefault="00C11D1D" w:rsidP="00C11D1D">
            <w:pPr>
              <w:rPr>
                <w:rFonts w:eastAsia="Calibri"/>
              </w:rPr>
            </w:pPr>
            <w:r w:rsidRPr="00C11D1D">
              <w:rPr>
                <w:rFonts w:eastAsia="Calibri"/>
              </w:rPr>
              <w:t>0.89</w:t>
            </w:r>
          </w:p>
        </w:tc>
      </w:tr>
      <w:tr w:rsidR="00C11D1D" w:rsidRPr="00C11D1D" w14:paraId="04BB4F84" w14:textId="77777777" w:rsidTr="00E02624">
        <w:tc>
          <w:tcPr>
            <w:tcW w:w="2376" w:type="dxa"/>
          </w:tcPr>
          <w:p w14:paraId="390C24C0" w14:textId="77777777" w:rsidR="00C11D1D" w:rsidRPr="00C11D1D" w:rsidRDefault="00C11D1D" w:rsidP="00C11D1D">
            <w:pPr>
              <w:rPr>
                <w:rFonts w:eastAsia="Calibri"/>
              </w:rPr>
            </w:pPr>
            <w:r w:rsidRPr="00C11D1D">
              <w:rPr>
                <w:rFonts w:eastAsia="Calibri"/>
              </w:rPr>
              <w:t>Medium (&gt;18-72)</w:t>
            </w:r>
          </w:p>
        </w:tc>
        <w:tc>
          <w:tcPr>
            <w:tcW w:w="1468" w:type="dxa"/>
          </w:tcPr>
          <w:p w14:paraId="21EAA069" w14:textId="77777777" w:rsidR="00C11D1D" w:rsidRPr="00C11D1D" w:rsidRDefault="00C11D1D" w:rsidP="00C11D1D">
            <w:pPr>
              <w:rPr>
                <w:rFonts w:eastAsia="Calibri"/>
              </w:rPr>
            </w:pPr>
            <w:r w:rsidRPr="00C11D1D">
              <w:rPr>
                <w:rFonts w:eastAsia="Calibri"/>
              </w:rPr>
              <w:t>29</w:t>
            </w:r>
          </w:p>
        </w:tc>
        <w:tc>
          <w:tcPr>
            <w:tcW w:w="2410" w:type="dxa"/>
          </w:tcPr>
          <w:p w14:paraId="41189AA3" w14:textId="77777777" w:rsidR="00C11D1D" w:rsidRPr="00C11D1D" w:rsidRDefault="00C11D1D" w:rsidP="00C11D1D">
            <w:pPr>
              <w:rPr>
                <w:rFonts w:eastAsia="Calibri"/>
              </w:rPr>
            </w:pPr>
            <w:r w:rsidRPr="00C11D1D">
              <w:rPr>
                <w:rFonts w:eastAsia="Calibri"/>
              </w:rPr>
              <w:t>6(20.7)</w:t>
            </w:r>
          </w:p>
        </w:tc>
        <w:tc>
          <w:tcPr>
            <w:tcW w:w="1134" w:type="dxa"/>
            <w:vMerge/>
          </w:tcPr>
          <w:p w14:paraId="67F1256C" w14:textId="77777777" w:rsidR="00C11D1D" w:rsidRPr="00C11D1D" w:rsidRDefault="00C11D1D" w:rsidP="00C11D1D">
            <w:pPr>
              <w:rPr>
                <w:rFonts w:eastAsia="Calibri"/>
              </w:rPr>
            </w:pPr>
          </w:p>
        </w:tc>
        <w:tc>
          <w:tcPr>
            <w:tcW w:w="1134" w:type="dxa"/>
            <w:vMerge/>
          </w:tcPr>
          <w:p w14:paraId="293581A5" w14:textId="77777777" w:rsidR="00C11D1D" w:rsidRPr="00C11D1D" w:rsidRDefault="00C11D1D" w:rsidP="00C11D1D">
            <w:pPr>
              <w:rPr>
                <w:rFonts w:eastAsia="Calibri"/>
              </w:rPr>
            </w:pPr>
          </w:p>
        </w:tc>
      </w:tr>
      <w:tr w:rsidR="00C11D1D" w:rsidRPr="00C11D1D" w14:paraId="6DB12711" w14:textId="77777777" w:rsidTr="00E02624">
        <w:tc>
          <w:tcPr>
            <w:tcW w:w="2376" w:type="dxa"/>
          </w:tcPr>
          <w:p w14:paraId="20E633C0" w14:textId="77777777" w:rsidR="00C11D1D" w:rsidRPr="00C11D1D" w:rsidRDefault="00C11D1D" w:rsidP="00C11D1D">
            <w:pPr>
              <w:rPr>
                <w:rFonts w:eastAsia="Calibri"/>
              </w:rPr>
            </w:pPr>
            <w:r w:rsidRPr="00C11D1D">
              <w:rPr>
                <w:rFonts w:eastAsia="Calibri"/>
              </w:rPr>
              <w:t>Large (&gt;72-520)</w:t>
            </w:r>
          </w:p>
        </w:tc>
        <w:tc>
          <w:tcPr>
            <w:tcW w:w="1468" w:type="dxa"/>
          </w:tcPr>
          <w:p w14:paraId="3A5C1A74" w14:textId="77777777" w:rsidR="00C11D1D" w:rsidRPr="00C11D1D" w:rsidRDefault="00C11D1D" w:rsidP="00C11D1D">
            <w:pPr>
              <w:rPr>
                <w:rFonts w:eastAsia="Calibri"/>
              </w:rPr>
            </w:pPr>
            <w:r w:rsidRPr="00C11D1D">
              <w:rPr>
                <w:rFonts w:eastAsia="Calibri"/>
              </w:rPr>
              <w:t>10</w:t>
            </w:r>
          </w:p>
        </w:tc>
        <w:tc>
          <w:tcPr>
            <w:tcW w:w="2410" w:type="dxa"/>
          </w:tcPr>
          <w:p w14:paraId="7A6F957A" w14:textId="77777777" w:rsidR="00C11D1D" w:rsidRPr="00C11D1D" w:rsidRDefault="00C11D1D" w:rsidP="00C11D1D">
            <w:pPr>
              <w:rPr>
                <w:rFonts w:eastAsia="Calibri"/>
              </w:rPr>
            </w:pPr>
            <w:r w:rsidRPr="00C11D1D">
              <w:rPr>
                <w:rFonts w:eastAsia="Calibri"/>
              </w:rPr>
              <w:t>2(20.0)</w:t>
            </w:r>
          </w:p>
        </w:tc>
        <w:tc>
          <w:tcPr>
            <w:tcW w:w="1134" w:type="dxa"/>
            <w:vMerge/>
          </w:tcPr>
          <w:p w14:paraId="25C65226" w14:textId="77777777" w:rsidR="00C11D1D" w:rsidRPr="00C11D1D" w:rsidRDefault="00C11D1D" w:rsidP="00C11D1D">
            <w:pPr>
              <w:rPr>
                <w:rFonts w:eastAsia="Calibri"/>
              </w:rPr>
            </w:pPr>
          </w:p>
        </w:tc>
        <w:tc>
          <w:tcPr>
            <w:tcW w:w="1134" w:type="dxa"/>
            <w:vMerge/>
          </w:tcPr>
          <w:p w14:paraId="444A33C7" w14:textId="77777777" w:rsidR="00C11D1D" w:rsidRPr="00C11D1D" w:rsidRDefault="00C11D1D" w:rsidP="00C11D1D">
            <w:pPr>
              <w:rPr>
                <w:rFonts w:eastAsia="Calibri"/>
              </w:rPr>
            </w:pPr>
          </w:p>
        </w:tc>
      </w:tr>
      <w:tr w:rsidR="00C11D1D" w:rsidRPr="00C11D1D" w14:paraId="22EAA512" w14:textId="77777777" w:rsidTr="00E02624">
        <w:tc>
          <w:tcPr>
            <w:tcW w:w="2376" w:type="dxa"/>
          </w:tcPr>
          <w:p w14:paraId="4034A5D8" w14:textId="77777777" w:rsidR="00C11D1D" w:rsidRPr="00C11D1D" w:rsidRDefault="00C11D1D" w:rsidP="00C11D1D">
            <w:pPr>
              <w:rPr>
                <w:rFonts w:eastAsia="Calibri"/>
              </w:rPr>
            </w:pPr>
            <w:r w:rsidRPr="00C11D1D">
              <w:rPr>
                <w:rFonts w:eastAsia="Calibri"/>
              </w:rPr>
              <w:t xml:space="preserve">Total </w:t>
            </w:r>
          </w:p>
        </w:tc>
        <w:tc>
          <w:tcPr>
            <w:tcW w:w="1468" w:type="dxa"/>
          </w:tcPr>
          <w:p w14:paraId="3ECB343F" w14:textId="77777777" w:rsidR="00C11D1D" w:rsidRPr="00C11D1D" w:rsidRDefault="00C11D1D" w:rsidP="00C11D1D">
            <w:pPr>
              <w:rPr>
                <w:rFonts w:eastAsia="Calibri"/>
              </w:rPr>
            </w:pPr>
            <w:r w:rsidRPr="00C11D1D">
              <w:rPr>
                <w:rFonts w:eastAsia="Calibri"/>
              </w:rPr>
              <w:t>58</w:t>
            </w:r>
          </w:p>
        </w:tc>
        <w:tc>
          <w:tcPr>
            <w:tcW w:w="2410" w:type="dxa"/>
          </w:tcPr>
          <w:p w14:paraId="14A03A7E" w14:textId="77777777" w:rsidR="00C11D1D" w:rsidRPr="00C11D1D" w:rsidRDefault="00C11D1D" w:rsidP="00C11D1D">
            <w:pPr>
              <w:rPr>
                <w:rFonts w:eastAsia="Calibri"/>
              </w:rPr>
            </w:pPr>
            <w:r w:rsidRPr="00C11D1D">
              <w:rPr>
                <w:rFonts w:eastAsia="Calibri"/>
              </w:rPr>
              <w:t>12(20.7)</w:t>
            </w:r>
          </w:p>
        </w:tc>
        <w:tc>
          <w:tcPr>
            <w:tcW w:w="1134" w:type="dxa"/>
            <w:vMerge/>
          </w:tcPr>
          <w:p w14:paraId="61F0B2F0" w14:textId="77777777" w:rsidR="00C11D1D" w:rsidRPr="00C11D1D" w:rsidRDefault="00C11D1D" w:rsidP="00C11D1D">
            <w:pPr>
              <w:rPr>
                <w:rFonts w:eastAsia="Calibri"/>
              </w:rPr>
            </w:pPr>
          </w:p>
        </w:tc>
        <w:tc>
          <w:tcPr>
            <w:tcW w:w="1134" w:type="dxa"/>
            <w:vMerge/>
          </w:tcPr>
          <w:p w14:paraId="6A0D7FBF" w14:textId="77777777" w:rsidR="00C11D1D" w:rsidRPr="00C11D1D" w:rsidRDefault="00C11D1D" w:rsidP="00C11D1D">
            <w:pPr>
              <w:rPr>
                <w:rFonts w:eastAsia="Calibri"/>
              </w:rPr>
            </w:pPr>
          </w:p>
        </w:tc>
      </w:tr>
    </w:tbl>
    <w:p w14:paraId="1ECB5F7C" w14:textId="77777777" w:rsidR="00C11D1D" w:rsidRPr="00C11D1D" w:rsidRDefault="00C11D1D" w:rsidP="00C11D1D">
      <w:pPr>
        <w:spacing w:after="200" w:line="276" w:lineRule="auto"/>
        <w:rPr>
          <w:rFonts w:eastAsia="Calibri"/>
          <w:lang w:val="en-GB"/>
        </w:rPr>
      </w:pPr>
    </w:p>
    <w:p w14:paraId="1A28068E" w14:textId="5F2FA5EF" w:rsidR="006307F7" w:rsidRPr="00785DCA" w:rsidRDefault="00914A2D" w:rsidP="00785DCA">
      <w:pPr>
        <w:jc w:val="both"/>
        <w:rPr>
          <w:rStyle w:val="element-citation"/>
          <w:rFonts w:asciiTheme="majorBidi" w:hAnsiTheme="majorBidi" w:cstheme="majorBidi"/>
          <w:b/>
          <w:bCs/>
          <w:u w:val="single"/>
        </w:rPr>
      </w:pPr>
      <w:r w:rsidRPr="00785DCA">
        <w:rPr>
          <w:rStyle w:val="element-citation"/>
          <w:rFonts w:asciiTheme="majorBidi" w:hAnsiTheme="majorBidi" w:cstheme="majorBidi"/>
          <w:b/>
          <w:bCs/>
          <w:u w:val="single"/>
        </w:rPr>
        <w:t>Figures</w:t>
      </w:r>
      <w:r w:rsidR="00785DCA">
        <w:rPr>
          <w:rStyle w:val="element-citation"/>
          <w:rFonts w:asciiTheme="majorBidi" w:hAnsiTheme="majorBidi" w:cstheme="majorBidi"/>
          <w:b/>
          <w:bCs/>
          <w:u w:val="single"/>
        </w:rPr>
        <w:t xml:space="preserve"> legends</w:t>
      </w:r>
      <w:r w:rsidRPr="00785DCA">
        <w:rPr>
          <w:rStyle w:val="element-citation"/>
          <w:rFonts w:asciiTheme="majorBidi" w:hAnsiTheme="majorBidi" w:cstheme="majorBidi"/>
          <w:b/>
          <w:bCs/>
          <w:u w:val="single"/>
        </w:rPr>
        <w:t>:</w:t>
      </w:r>
    </w:p>
    <w:p w14:paraId="78DD5656" w14:textId="77777777" w:rsidR="00785DCA" w:rsidRPr="00785DCA" w:rsidRDefault="00785DCA" w:rsidP="00785DCA">
      <w:pPr>
        <w:jc w:val="both"/>
        <w:rPr>
          <w:rFonts w:asciiTheme="majorBidi" w:hAnsiTheme="majorBidi" w:cstheme="majorBidi"/>
          <w:lang w:val="en-GB"/>
        </w:rPr>
      </w:pPr>
      <w:r w:rsidRPr="00785DCA">
        <w:rPr>
          <w:rFonts w:asciiTheme="majorBidi" w:hAnsiTheme="majorBidi" w:cstheme="majorBidi"/>
          <w:b/>
          <w:bCs/>
          <w:lang w:val="en-GB"/>
        </w:rPr>
        <w:t xml:space="preserve">Figure 1: </w:t>
      </w:r>
      <w:r w:rsidRPr="00785DCA">
        <w:rPr>
          <w:rFonts w:asciiTheme="majorBidi" w:hAnsiTheme="majorBidi" w:cstheme="majorBidi"/>
          <w:lang w:val="en-GB"/>
        </w:rPr>
        <w:t xml:space="preserve">An infant of </w:t>
      </w:r>
      <w:proofErr w:type="spellStart"/>
      <w:r w:rsidRPr="00785DCA">
        <w:rPr>
          <w:rFonts w:asciiTheme="majorBidi" w:hAnsiTheme="majorBidi" w:cstheme="majorBidi"/>
          <w:lang w:val="en-GB"/>
        </w:rPr>
        <w:t>ethmoidal</w:t>
      </w:r>
      <w:proofErr w:type="spellEnd"/>
      <w:r w:rsidRPr="00785DCA">
        <w:rPr>
          <w:rFonts w:asciiTheme="majorBidi" w:hAnsiTheme="majorBidi" w:cstheme="majorBidi"/>
          <w:lang w:val="en-GB"/>
        </w:rPr>
        <w:t xml:space="preserve"> (nasal) </w:t>
      </w:r>
      <w:proofErr w:type="spellStart"/>
      <w:r w:rsidRPr="00785DCA">
        <w:rPr>
          <w:rFonts w:asciiTheme="majorBidi" w:hAnsiTheme="majorBidi" w:cstheme="majorBidi"/>
          <w:lang w:val="en-GB"/>
        </w:rPr>
        <w:t>encephalocele</w:t>
      </w:r>
      <w:proofErr w:type="spellEnd"/>
      <w:r w:rsidRPr="00785DCA">
        <w:rPr>
          <w:rFonts w:asciiTheme="majorBidi" w:hAnsiTheme="majorBidi" w:cstheme="majorBidi"/>
          <w:lang w:val="en-GB"/>
        </w:rPr>
        <w:t xml:space="preserve">; A) CT brain coronal view shows herniation of part frontal lobe with its meninges, B&amp;C) intraoperative images shows that basal </w:t>
      </w:r>
      <w:proofErr w:type="spellStart"/>
      <w:r w:rsidRPr="00785DCA">
        <w:rPr>
          <w:rFonts w:asciiTheme="majorBidi" w:hAnsiTheme="majorBidi" w:cstheme="majorBidi"/>
          <w:lang w:val="en-GB"/>
        </w:rPr>
        <w:t>ethmoidal</w:t>
      </w:r>
      <w:proofErr w:type="spellEnd"/>
      <w:r w:rsidRPr="00785DCA">
        <w:rPr>
          <w:rFonts w:asciiTheme="majorBidi" w:hAnsiTheme="majorBidi" w:cstheme="majorBidi"/>
          <w:lang w:val="en-GB"/>
        </w:rPr>
        <w:t xml:space="preserve"> effect (B) and bony flap defect closure (C)</w:t>
      </w:r>
    </w:p>
    <w:p w14:paraId="24B4B62F" w14:textId="77777777" w:rsidR="00785DCA" w:rsidRPr="00785DCA" w:rsidRDefault="00785DCA" w:rsidP="00785DCA">
      <w:pPr>
        <w:spacing w:line="276" w:lineRule="auto"/>
        <w:jc w:val="both"/>
        <w:rPr>
          <w:rFonts w:asciiTheme="majorBidi" w:eastAsia="Calibri" w:hAnsiTheme="majorBidi" w:cstheme="majorBidi"/>
          <w:lang w:val="en-GB"/>
        </w:rPr>
      </w:pPr>
      <w:r w:rsidRPr="00785DCA">
        <w:rPr>
          <w:rFonts w:asciiTheme="majorBidi" w:eastAsia="Calibri" w:hAnsiTheme="majorBidi" w:cstheme="majorBidi"/>
          <w:b/>
          <w:bCs/>
          <w:lang w:val="en-GB"/>
        </w:rPr>
        <w:t xml:space="preserve">Figure 2: </w:t>
      </w:r>
      <w:r w:rsidRPr="00785DCA">
        <w:rPr>
          <w:rFonts w:asciiTheme="majorBidi" w:eastAsia="Calibri" w:hAnsiTheme="majorBidi" w:cstheme="majorBidi"/>
          <w:lang w:val="en-GB"/>
        </w:rPr>
        <w:t xml:space="preserve">Types of </w:t>
      </w:r>
      <w:proofErr w:type="spellStart"/>
      <w:r w:rsidRPr="00785DCA">
        <w:rPr>
          <w:rFonts w:asciiTheme="majorBidi" w:eastAsia="Calibri" w:hAnsiTheme="majorBidi" w:cstheme="majorBidi"/>
          <w:lang w:val="en-GB"/>
        </w:rPr>
        <w:t>encephaloceles</w:t>
      </w:r>
      <w:proofErr w:type="spellEnd"/>
      <w:r w:rsidRPr="00785DCA">
        <w:rPr>
          <w:rFonts w:asciiTheme="majorBidi" w:eastAsia="Calibri" w:hAnsiTheme="majorBidi" w:cstheme="majorBidi"/>
          <w:lang w:val="en-GB"/>
        </w:rPr>
        <w:t xml:space="preserve">; A) </w:t>
      </w:r>
      <w:proofErr w:type="spellStart"/>
      <w:r w:rsidRPr="00785DCA">
        <w:rPr>
          <w:rFonts w:asciiTheme="majorBidi" w:eastAsia="Calibri" w:hAnsiTheme="majorBidi" w:cstheme="majorBidi"/>
          <w:lang w:val="en-GB"/>
        </w:rPr>
        <w:t>atretic</w:t>
      </w:r>
      <w:proofErr w:type="spellEnd"/>
      <w:r w:rsidRPr="00785DCA">
        <w:rPr>
          <w:rFonts w:asciiTheme="majorBidi" w:eastAsia="Calibri" w:hAnsiTheme="majorBidi" w:cstheme="majorBidi"/>
          <w:lang w:val="en-GB"/>
        </w:rPr>
        <w:t xml:space="preserve">, B) vault, C) occipital. D) </w:t>
      </w:r>
      <w:proofErr w:type="spellStart"/>
      <w:r w:rsidRPr="00785DCA">
        <w:rPr>
          <w:rFonts w:asciiTheme="majorBidi" w:eastAsia="Calibri" w:hAnsiTheme="majorBidi" w:cstheme="majorBidi"/>
          <w:lang w:val="en-GB"/>
        </w:rPr>
        <w:t>occipito</w:t>
      </w:r>
      <w:proofErr w:type="spellEnd"/>
      <w:r w:rsidRPr="00785DCA">
        <w:rPr>
          <w:rFonts w:asciiTheme="majorBidi" w:eastAsia="Calibri" w:hAnsiTheme="majorBidi" w:cstheme="majorBidi"/>
          <w:lang w:val="en-GB"/>
        </w:rPr>
        <w:t>-cervical and E) double</w:t>
      </w:r>
    </w:p>
    <w:p w14:paraId="52439FAD" w14:textId="7763B55D" w:rsidR="00914A2D" w:rsidRPr="00242687" w:rsidRDefault="00785DCA" w:rsidP="00242687">
      <w:pPr>
        <w:tabs>
          <w:tab w:val="left" w:pos="-142"/>
          <w:tab w:val="left" w:pos="0"/>
        </w:tabs>
        <w:spacing w:after="200" w:line="276" w:lineRule="auto"/>
        <w:jc w:val="both"/>
        <w:rPr>
          <w:rStyle w:val="element-citation"/>
          <w:rFonts w:asciiTheme="majorBidi" w:eastAsia="Calibri" w:hAnsiTheme="majorBidi" w:cstheme="majorBidi"/>
          <w:lang w:val="en-GB"/>
        </w:rPr>
      </w:pPr>
      <w:r w:rsidRPr="00785DCA">
        <w:rPr>
          <w:rFonts w:asciiTheme="majorBidi" w:eastAsia="Calibri" w:hAnsiTheme="majorBidi" w:cstheme="majorBidi"/>
          <w:b/>
          <w:bCs/>
          <w:lang w:val="en-GB"/>
        </w:rPr>
        <w:t xml:space="preserve">Figure 3: </w:t>
      </w:r>
      <w:r w:rsidRPr="00785DCA">
        <w:rPr>
          <w:rFonts w:asciiTheme="majorBidi" w:eastAsia="Calibri" w:hAnsiTheme="majorBidi" w:cstheme="majorBidi"/>
          <w:lang w:val="en-GB"/>
        </w:rPr>
        <w:t xml:space="preserve">Large occipital </w:t>
      </w:r>
      <w:proofErr w:type="spellStart"/>
      <w:r w:rsidRPr="00785DCA">
        <w:rPr>
          <w:rFonts w:asciiTheme="majorBidi" w:eastAsia="Calibri" w:hAnsiTheme="majorBidi" w:cstheme="majorBidi"/>
          <w:lang w:val="en-GB"/>
        </w:rPr>
        <w:t>encephalocele</w:t>
      </w:r>
      <w:proofErr w:type="spellEnd"/>
      <w:r w:rsidRPr="00785DCA">
        <w:rPr>
          <w:rFonts w:asciiTheme="majorBidi" w:eastAsia="Calibri" w:hAnsiTheme="majorBidi" w:cstheme="majorBidi"/>
          <w:lang w:val="en-GB"/>
        </w:rPr>
        <w:t>; A) lateral position, B) 3 months post-operative CT brain axial view with no hydrocephalus</w:t>
      </w:r>
    </w:p>
    <w:sectPr w:rsidR="00914A2D" w:rsidRPr="00242687" w:rsidSect="0058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F7"/>
    <w:rsid w:val="000614CE"/>
    <w:rsid w:val="000C74A7"/>
    <w:rsid w:val="000C7626"/>
    <w:rsid w:val="000F2623"/>
    <w:rsid w:val="000F51C1"/>
    <w:rsid w:val="00102F08"/>
    <w:rsid w:val="00124902"/>
    <w:rsid w:val="00175E49"/>
    <w:rsid w:val="001E5790"/>
    <w:rsid w:val="00221428"/>
    <w:rsid w:val="00234C1F"/>
    <w:rsid w:val="00237CA0"/>
    <w:rsid w:val="00242687"/>
    <w:rsid w:val="002564B2"/>
    <w:rsid w:val="002854E4"/>
    <w:rsid w:val="00286326"/>
    <w:rsid w:val="002954AB"/>
    <w:rsid w:val="002C6397"/>
    <w:rsid w:val="002E22E5"/>
    <w:rsid w:val="00312813"/>
    <w:rsid w:val="003249D3"/>
    <w:rsid w:val="0035724C"/>
    <w:rsid w:val="00375FC6"/>
    <w:rsid w:val="0038357F"/>
    <w:rsid w:val="003D3762"/>
    <w:rsid w:val="003F7C51"/>
    <w:rsid w:val="00464FE3"/>
    <w:rsid w:val="00494176"/>
    <w:rsid w:val="004B414F"/>
    <w:rsid w:val="004D11A7"/>
    <w:rsid w:val="004E3E78"/>
    <w:rsid w:val="00546EFF"/>
    <w:rsid w:val="005773B5"/>
    <w:rsid w:val="00580BDE"/>
    <w:rsid w:val="005829D6"/>
    <w:rsid w:val="005C71F8"/>
    <w:rsid w:val="005D4127"/>
    <w:rsid w:val="005E5AD6"/>
    <w:rsid w:val="005F70BF"/>
    <w:rsid w:val="006307F7"/>
    <w:rsid w:val="006866CA"/>
    <w:rsid w:val="006B33CC"/>
    <w:rsid w:val="007121B3"/>
    <w:rsid w:val="00720378"/>
    <w:rsid w:val="007343B2"/>
    <w:rsid w:val="00737018"/>
    <w:rsid w:val="0074036B"/>
    <w:rsid w:val="00743B9C"/>
    <w:rsid w:val="00751ACE"/>
    <w:rsid w:val="00780C03"/>
    <w:rsid w:val="00782CC7"/>
    <w:rsid w:val="00785DCA"/>
    <w:rsid w:val="007A7585"/>
    <w:rsid w:val="00872053"/>
    <w:rsid w:val="008B41BD"/>
    <w:rsid w:val="008F2464"/>
    <w:rsid w:val="00914A2D"/>
    <w:rsid w:val="009169EB"/>
    <w:rsid w:val="0097134D"/>
    <w:rsid w:val="009C2834"/>
    <w:rsid w:val="009E0879"/>
    <w:rsid w:val="009F6CB7"/>
    <w:rsid w:val="00A56578"/>
    <w:rsid w:val="00A66301"/>
    <w:rsid w:val="00A80162"/>
    <w:rsid w:val="00AA7F07"/>
    <w:rsid w:val="00AE7130"/>
    <w:rsid w:val="00B121B8"/>
    <w:rsid w:val="00B63120"/>
    <w:rsid w:val="00B93F93"/>
    <w:rsid w:val="00BA22AC"/>
    <w:rsid w:val="00BC0AD3"/>
    <w:rsid w:val="00C11D1D"/>
    <w:rsid w:val="00C221D7"/>
    <w:rsid w:val="00C65C02"/>
    <w:rsid w:val="00C72260"/>
    <w:rsid w:val="00D52AAE"/>
    <w:rsid w:val="00D74B7D"/>
    <w:rsid w:val="00D77B53"/>
    <w:rsid w:val="00DC136C"/>
    <w:rsid w:val="00E268D0"/>
    <w:rsid w:val="00E50A8B"/>
    <w:rsid w:val="00E8423A"/>
    <w:rsid w:val="00EF4F42"/>
    <w:rsid w:val="00F30527"/>
    <w:rsid w:val="00FA4EFB"/>
    <w:rsid w:val="00FE02F3"/>
    <w:rsid w:val="00FF1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F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7F7"/>
    <w:rPr>
      <w:color w:val="0000FF"/>
      <w:u w:val="single"/>
    </w:rPr>
  </w:style>
  <w:style w:type="character" w:customStyle="1" w:styleId="apple-converted-space">
    <w:name w:val="apple-converted-space"/>
    <w:basedOn w:val="DefaultParagraphFont"/>
    <w:rsid w:val="006307F7"/>
  </w:style>
  <w:style w:type="paragraph" w:styleId="NormalWeb">
    <w:name w:val="Normal (Web)"/>
    <w:basedOn w:val="Normal"/>
    <w:uiPriority w:val="99"/>
    <w:unhideWhenUsed/>
    <w:rsid w:val="006307F7"/>
    <w:pPr>
      <w:spacing w:before="100" w:beforeAutospacing="1" w:after="100" w:afterAutospacing="1"/>
    </w:pPr>
  </w:style>
  <w:style w:type="character" w:customStyle="1" w:styleId="ref-journal">
    <w:name w:val="ref-journal"/>
    <w:basedOn w:val="DefaultParagraphFont"/>
    <w:rsid w:val="006307F7"/>
  </w:style>
  <w:style w:type="character" w:customStyle="1" w:styleId="ref-vol">
    <w:name w:val="ref-vol"/>
    <w:basedOn w:val="DefaultParagraphFont"/>
    <w:rsid w:val="006307F7"/>
  </w:style>
  <w:style w:type="character" w:customStyle="1" w:styleId="mixed-citation">
    <w:name w:val="mixed-citation"/>
    <w:basedOn w:val="DefaultParagraphFont"/>
    <w:rsid w:val="006307F7"/>
  </w:style>
  <w:style w:type="character" w:customStyle="1" w:styleId="ref-title">
    <w:name w:val="ref-title"/>
    <w:basedOn w:val="DefaultParagraphFont"/>
    <w:rsid w:val="006307F7"/>
  </w:style>
  <w:style w:type="paragraph" w:customStyle="1" w:styleId="p">
    <w:name w:val="p"/>
    <w:basedOn w:val="Normal"/>
    <w:rsid w:val="006307F7"/>
    <w:pPr>
      <w:spacing w:before="100" w:beforeAutospacing="1" w:after="100" w:afterAutospacing="1"/>
    </w:pPr>
  </w:style>
  <w:style w:type="character" w:styleId="Emphasis">
    <w:name w:val="Emphasis"/>
    <w:basedOn w:val="DefaultParagraphFont"/>
    <w:uiPriority w:val="20"/>
    <w:qFormat/>
    <w:rsid w:val="006307F7"/>
    <w:rPr>
      <w:i/>
      <w:iCs/>
    </w:rPr>
  </w:style>
  <w:style w:type="character" w:customStyle="1" w:styleId="element-citation">
    <w:name w:val="element-citation"/>
    <w:basedOn w:val="DefaultParagraphFont"/>
    <w:rsid w:val="006307F7"/>
  </w:style>
  <w:style w:type="character" w:styleId="FollowedHyperlink">
    <w:name w:val="FollowedHyperlink"/>
    <w:basedOn w:val="DefaultParagraphFont"/>
    <w:uiPriority w:val="99"/>
    <w:semiHidden/>
    <w:unhideWhenUsed/>
    <w:rsid w:val="006307F7"/>
    <w:rPr>
      <w:color w:val="954F72" w:themeColor="followedHyperlink"/>
      <w:u w:val="single"/>
    </w:rPr>
  </w:style>
  <w:style w:type="paragraph" w:styleId="ListParagraph">
    <w:name w:val="List Paragraph"/>
    <w:basedOn w:val="Normal"/>
    <w:uiPriority w:val="34"/>
    <w:qFormat/>
    <w:rsid w:val="00375FC6"/>
    <w:pPr>
      <w:ind w:left="720"/>
      <w:contextualSpacing/>
    </w:pPr>
  </w:style>
  <w:style w:type="table" w:styleId="TableGrid">
    <w:name w:val="Table Grid"/>
    <w:basedOn w:val="TableNormal"/>
    <w:uiPriority w:val="59"/>
    <w:rsid w:val="00C11D1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85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F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7F7"/>
    <w:rPr>
      <w:color w:val="0000FF"/>
      <w:u w:val="single"/>
    </w:rPr>
  </w:style>
  <w:style w:type="character" w:customStyle="1" w:styleId="apple-converted-space">
    <w:name w:val="apple-converted-space"/>
    <w:basedOn w:val="DefaultParagraphFont"/>
    <w:rsid w:val="006307F7"/>
  </w:style>
  <w:style w:type="paragraph" w:styleId="NormalWeb">
    <w:name w:val="Normal (Web)"/>
    <w:basedOn w:val="Normal"/>
    <w:uiPriority w:val="99"/>
    <w:unhideWhenUsed/>
    <w:rsid w:val="006307F7"/>
    <w:pPr>
      <w:spacing w:before="100" w:beforeAutospacing="1" w:after="100" w:afterAutospacing="1"/>
    </w:pPr>
  </w:style>
  <w:style w:type="character" w:customStyle="1" w:styleId="ref-journal">
    <w:name w:val="ref-journal"/>
    <w:basedOn w:val="DefaultParagraphFont"/>
    <w:rsid w:val="006307F7"/>
  </w:style>
  <w:style w:type="character" w:customStyle="1" w:styleId="ref-vol">
    <w:name w:val="ref-vol"/>
    <w:basedOn w:val="DefaultParagraphFont"/>
    <w:rsid w:val="006307F7"/>
  </w:style>
  <w:style w:type="character" w:customStyle="1" w:styleId="mixed-citation">
    <w:name w:val="mixed-citation"/>
    <w:basedOn w:val="DefaultParagraphFont"/>
    <w:rsid w:val="006307F7"/>
  </w:style>
  <w:style w:type="character" w:customStyle="1" w:styleId="ref-title">
    <w:name w:val="ref-title"/>
    <w:basedOn w:val="DefaultParagraphFont"/>
    <w:rsid w:val="006307F7"/>
  </w:style>
  <w:style w:type="paragraph" w:customStyle="1" w:styleId="p">
    <w:name w:val="p"/>
    <w:basedOn w:val="Normal"/>
    <w:rsid w:val="006307F7"/>
    <w:pPr>
      <w:spacing w:before="100" w:beforeAutospacing="1" w:after="100" w:afterAutospacing="1"/>
    </w:pPr>
  </w:style>
  <w:style w:type="character" w:styleId="Emphasis">
    <w:name w:val="Emphasis"/>
    <w:basedOn w:val="DefaultParagraphFont"/>
    <w:uiPriority w:val="20"/>
    <w:qFormat/>
    <w:rsid w:val="006307F7"/>
    <w:rPr>
      <w:i/>
      <w:iCs/>
    </w:rPr>
  </w:style>
  <w:style w:type="character" w:customStyle="1" w:styleId="element-citation">
    <w:name w:val="element-citation"/>
    <w:basedOn w:val="DefaultParagraphFont"/>
    <w:rsid w:val="006307F7"/>
  </w:style>
  <w:style w:type="character" w:styleId="FollowedHyperlink">
    <w:name w:val="FollowedHyperlink"/>
    <w:basedOn w:val="DefaultParagraphFont"/>
    <w:uiPriority w:val="99"/>
    <w:semiHidden/>
    <w:unhideWhenUsed/>
    <w:rsid w:val="006307F7"/>
    <w:rPr>
      <w:color w:val="954F72" w:themeColor="followedHyperlink"/>
      <w:u w:val="single"/>
    </w:rPr>
  </w:style>
  <w:style w:type="paragraph" w:styleId="ListParagraph">
    <w:name w:val="List Paragraph"/>
    <w:basedOn w:val="Normal"/>
    <w:uiPriority w:val="34"/>
    <w:qFormat/>
    <w:rsid w:val="00375FC6"/>
    <w:pPr>
      <w:ind w:left="720"/>
      <w:contextualSpacing/>
    </w:pPr>
  </w:style>
  <w:style w:type="table" w:styleId="TableGrid">
    <w:name w:val="Table Grid"/>
    <w:basedOn w:val="TableNormal"/>
    <w:uiPriority w:val="59"/>
    <w:rsid w:val="00C11D1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8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564966">
      <w:bodyDiv w:val="1"/>
      <w:marLeft w:val="0"/>
      <w:marRight w:val="0"/>
      <w:marTop w:val="0"/>
      <w:marBottom w:val="0"/>
      <w:divBdr>
        <w:top w:val="none" w:sz="0" w:space="0" w:color="auto"/>
        <w:left w:val="none" w:sz="0" w:space="0" w:color="auto"/>
        <w:bottom w:val="none" w:sz="0" w:space="0" w:color="auto"/>
        <w:right w:val="none" w:sz="0" w:space="0" w:color="auto"/>
      </w:divBdr>
    </w:div>
    <w:div w:id="1297685367">
      <w:bodyDiv w:val="1"/>
      <w:marLeft w:val="0"/>
      <w:marRight w:val="0"/>
      <w:marTop w:val="0"/>
      <w:marBottom w:val="0"/>
      <w:divBdr>
        <w:top w:val="none" w:sz="0" w:space="0" w:color="auto"/>
        <w:left w:val="none" w:sz="0" w:space="0" w:color="auto"/>
        <w:bottom w:val="none" w:sz="0" w:space="0" w:color="auto"/>
        <w:right w:val="none" w:sz="0" w:space="0" w:color="auto"/>
      </w:divBdr>
    </w:div>
    <w:div w:id="133780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47706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ubmed.ncbi.nlm.nih.gov/?term=Sukanya%20M%5BAuthor%5D" TargetMode="External"/><Relationship Id="rId5" Type="http://schemas.openxmlformats.org/officeDocument/2006/relationships/hyperlink" Target="https://pubmed.ncbi.nlm.nih.gov/?term=Rehman%20L%5BAuthor%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12</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mohammed.mourad@fmed.bu.edu.eg</dc:creator>
  <cp:lastModifiedBy>hi</cp:lastModifiedBy>
  <cp:revision>35</cp:revision>
  <dcterms:created xsi:type="dcterms:W3CDTF">2022-09-09T15:32:00Z</dcterms:created>
  <dcterms:modified xsi:type="dcterms:W3CDTF">2022-09-10T22:35:00Z</dcterms:modified>
</cp:coreProperties>
</file>